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001A1" w14:textId="72637DE6" w:rsidR="007D76C7" w:rsidRPr="00A80D3B" w:rsidRDefault="007D76C7" w:rsidP="007D76C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C0D42" w:rsidRPr="001C0D42">
        <w:rPr>
          <w:rFonts w:ascii="Arial" w:hAnsi="Arial" w:cs="Arial"/>
          <w:b/>
          <w:bCs/>
          <w:sz w:val="28"/>
        </w:rPr>
        <w:t>R1-2206922</w:t>
      </w:r>
    </w:p>
    <w:p w14:paraId="0A4B4FB0" w14:textId="77777777" w:rsidR="007D76C7" w:rsidRPr="009513AC" w:rsidRDefault="007D76C7" w:rsidP="007D76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7D76C7" w:rsidRDefault="00C1719D" w:rsidP="00C1719D">
      <w:pPr>
        <w:snapToGrid w:val="0"/>
        <w:spacing w:after="0" w:line="288" w:lineRule="auto"/>
        <w:ind w:left="1988" w:hanging="1988"/>
        <w:jc w:val="both"/>
        <w:rPr>
          <w:rFonts w:ascii="Arial" w:hAnsi="Arial" w:cs="Arial"/>
          <w:b/>
          <w:sz w:val="24"/>
        </w:rPr>
      </w:pPr>
    </w:p>
    <w:p w14:paraId="2F2E7613" w14:textId="40386CDA"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C55501">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58A9C02B"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proofErr w:type="spellStart"/>
      <w:r w:rsidR="00C635B2">
        <w:rPr>
          <w:rFonts w:ascii="Arial" w:hAnsi="Arial" w:cs="Arial"/>
          <w:b/>
          <w:sz w:val="24"/>
          <w:lang w:val="en-US"/>
        </w:rPr>
        <w:t>RedCap</w:t>
      </w:r>
      <w:proofErr w:type="spellEnd"/>
      <w:r w:rsidR="00C55501" w:rsidRPr="00C55501">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7339ECA4" w:rsidR="00FA3B53" w:rsidRDefault="00EC3481" w:rsidP="00C10043">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The motivation to evaluate the performance and identify performance gaps for </w:t>
      </w:r>
      <w:proofErr w:type="spellStart"/>
      <w:r>
        <w:rPr>
          <w:rFonts w:ascii="Arial" w:hAnsi="Arial" w:cs="Arial"/>
          <w:lang w:eastAsia="zh-CN"/>
        </w:rPr>
        <w:t>RedCap</w:t>
      </w:r>
      <w:proofErr w:type="spellEnd"/>
      <w:r>
        <w:rPr>
          <w:rFonts w:ascii="Arial" w:hAnsi="Arial" w:cs="Arial"/>
          <w:lang w:eastAsia="zh-CN"/>
        </w:rPr>
        <w:t xml:space="preserve"> UEs supporting NR positioning functionalities is justified:</w:t>
      </w:r>
    </w:p>
    <w:tbl>
      <w:tblPr>
        <w:tblStyle w:val="af1"/>
        <w:tblW w:w="0" w:type="auto"/>
        <w:tblLook w:val="04A0" w:firstRow="1" w:lastRow="0" w:firstColumn="1" w:lastColumn="0" w:noHBand="0" w:noVBand="1"/>
      </w:tblPr>
      <w:tblGrid>
        <w:gridCol w:w="9962"/>
      </w:tblGrid>
      <w:tr w:rsidR="00EC3481" w:rsidRPr="00EC3481" w14:paraId="284DAF5A" w14:textId="77777777" w:rsidTr="00EC3481">
        <w:tc>
          <w:tcPr>
            <w:tcW w:w="9962" w:type="dxa"/>
          </w:tcPr>
          <w:p w14:paraId="40BB73CE" w14:textId="77777777" w:rsidR="00EC3481" w:rsidRPr="00EC3481" w:rsidRDefault="00EC3481" w:rsidP="00EC3481">
            <w:pPr>
              <w:numPr>
                <w:ilvl w:val="0"/>
                <w:numId w:val="29"/>
              </w:numPr>
              <w:spacing w:beforeLines="50" w:after="0" w:line="288" w:lineRule="auto"/>
              <w:ind w:left="714" w:hanging="357"/>
              <w:rPr>
                <w:rFonts w:ascii="Arial" w:hAnsi="Arial" w:cs="Arial"/>
                <w:bCs/>
              </w:rPr>
            </w:pPr>
            <w:r w:rsidRPr="00EC3481">
              <w:rPr>
                <w:rFonts w:ascii="Arial" w:hAnsi="Arial" w:cs="Arial"/>
                <w:bCs/>
              </w:rPr>
              <w:t xml:space="preserve">Positioning support for </w:t>
            </w:r>
            <w:proofErr w:type="spellStart"/>
            <w:r w:rsidRPr="00EC3481">
              <w:rPr>
                <w:rFonts w:ascii="Arial" w:hAnsi="Arial" w:cs="Arial"/>
                <w:bCs/>
              </w:rPr>
              <w:t>RedCap</w:t>
            </w:r>
            <w:proofErr w:type="spellEnd"/>
            <w:r w:rsidRPr="00EC3481">
              <w:rPr>
                <w:rFonts w:ascii="Arial" w:hAnsi="Arial" w:cs="Arial"/>
                <w:bCs/>
              </w:rPr>
              <w:t xml:space="preserve"> UEs, considering the following:</w:t>
            </w:r>
          </w:p>
          <w:p w14:paraId="72568092" w14:textId="77777777" w:rsidR="00EC3481" w:rsidRPr="00EC3481" w:rsidRDefault="00EC3481" w:rsidP="00EC3481">
            <w:pPr>
              <w:numPr>
                <w:ilvl w:val="1"/>
                <w:numId w:val="29"/>
              </w:numPr>
              <w:spacing w:before="0" w:after="0" w:line="288" w:lineRule="auto"/>
              <w:rPr>
                <w:rFonts w:ascii="Arial" w:hAnsi="Arial" w:cs="Arial"/>
                <w:bCs/>
              </w:rPr>
            </w:pPr>
            <w:r w:rsidRPr="00EC3481">
              <w:rPr>
                <w:rFonts w:ascii="Arial" w:hAnsi="Arial" w:cs="Arial"/>
                <w:bCs/>
              </w:rPr>
              <w:t xml:space="preserve">Evaluate positioning performance of existing positioning procedures and measurements with </w:t>
            </w:r>
            <w:proofErr w:type="spellStart"/>
            <w:r w:rsidRPr="00EC3481">
              <w:rPr>
                <w:rFonts w:ascii="Arial" w:hAnsi="Arial" w:cs="Arial"/>
                <w:bCs/>
              </w:rPr>
              <w:t>RedCap</w:t>
            </w:r>
            <w:proofErr w:type="spellEnd"/>
            <w:r w:rsidRPr="00EC3481">
              <w:rPr>
                <w:rFonts w:ascii="Arial" w:hAnsi="Arial" w:cs="Arial"/>
                <w:bCs/>
              </w:rPr>
              <w:t xml:space="preserve"> UEs[RAN1]</w:t>
            </w:r>
          </w:p>
          <w:p w14:paraId="6D1DB8F6" w14:textId="31A37F01" w:rsidR="00EC3481" w:rsidRPr="00EC3481" w:rsidRDefault="00EC3481" w:rsidP="00EC3481">
            <w:pPr>
              <w:numPr>
                <w:ilvl w:val="1"/>
                <w:numId w:val="29"/>
              </w:numPr>
              <w:spacing w:before="0" w:afterLines="50" w:line="288" w:lineRule="auto"/>
              <w:ind w:left="1434" w:hanging="357"/>
              <w:rPr>
                <w:rFonts w:ascii="Arial" w:hAnsi="Arial" w:cs="Arial"/>
                <w:bCs/>
              </w:rPr>
            </w:pPr>
            <w:r w:rsidRPr="00EC3481">
              <w:rPr>
                <w:rFonts w:ascii="Arial" w:hAnsi="Arial" w:cs="Arial"/>
                <w:bCs/>
              </w:rPr>
              <w:t xml:space="preserve">Based on the evaluation, assess the necessity of enhancements and, if needed, identify enhancements to help address limitations associated with for </w:t>
            </w:r>
            <w:proofErr w:type="spellStart"/>
            <w:r w:rsidRPr="00EC3481">
              <w:rPr>
                <w:rFonts w:ascii="Arial" w:hAnsi="Arial" w:cs="Arial"/>
                <w:bCs/>
              </w:rPr>
              <w:t>RedCap</w:t>
            </w:r>
            <w:proofErr w:type="spellEnd"/>
            <w:r w:rsidRPr="00EC3481">
              <w:rPr>
                <w:rFonts w:ascii="Arial" w:hAnsi="Arial" w:cs="Arial"/>
                <w:bCs/>
              </w:rPr>
              <w:t xml:space="preserve"> UEs [RAN1, RAN2]</w:t>
            </w:r>
          </w:p>
        </w:tc>
      </w:tr>
    </w:tbl>
    <w:p w14:paraId="7AD6925A" w14:textId="77777777" w:rsidR="00B676EC" w:rsidRDefault="00B676EC" w:rsidP="00F26DB5">
      <w:pPr>
        <w:spacing w:beforeLines="50" w:before="120" w:after="0" w:line="288" w:lineRule="auto"/>
        <w:jc w:val="both"/>
        <w:rPr>
          <w:rFonts w:ascii="Arial" w:hAnsi="Arial" w:cs="Arial"/>
          <w:lang w:eastAsia="zh-CN"/>
        </w:rPr>
      </w:pPr>
    </w:p>
    <w:p w14:paraId="29E3D50C" w14:textId="5A519A2C" w:rsidR="00B676EC" w:rsidRDefault="00B676EC" w:rsidP="00F26DB5">
      <w:pPr>
        <w:spacing w:beforeLines="50" w:before="120" w:after="0" w:line="288" w:lineRule="auto"/>
        <w:jc w:val="both"/>
        <w:rPr>
          <w:rFonts w:ascii="Arial" w:hAnsi="Arial" w:cs="Arial"/>
          <w:lang w:eastAsia="zh-CN"/>
        </w:rPr>
      </w:pPr>
      <w:r>
        <w:rPr>
          <w:rFonts w:ascii="Arial" w:hAnsi="Arial" w:cs="Arial"/>
          <w:lang w:eastAsia="zh-CN"/>
        </w:rPr>
        <w:t xml:space="preserve">In RAN1#109-e meeting, the following agreements on the evaluation assumptions on </w:t>
      </w:r>
      <w:proofErr w:type="spellStart"/>
      <w:r>
        <w:rPr>
          <w:rFonts w:ascii="Arial" w:hAnsi="Arial" w:cs="Arial"/>
          <w:lang w:eastAsia="zh-CN"/>
        </w:rPr>
        <w:t>RedCap</w:t>
      </w:r>
      <w:proofErr w:type="spellEnd"/>
      <w:r>
        <w:rPr>
          <w:rFonts w:ascii="Arial" w:hAnsi="Arial" w:cs="Arial"/>
          <w:lang w:eastAsia="zh-CN"/>
        </w:rPr>
        <w:t xml:space="preserve"> UE positioning were made </w:t>
      </w:r>
      <w:r w:rsidR="00C035DF">
        <w:rPr>
          <w:rFonts w:ascii="Arial" w:hAnsi="Arial" w:cs="Arial"/>
          <w:lang w:eastAsia="zh-CN"/>
        </w:rPr>
        <w:fldChar w:fldCharType="begin"/>
      </w:r>
      <w:r w:rsidR="00C035DF">
        <w:rPr>
          <w:rFonts w:ascii="Arial" w:hAnsi="Arial" w:cs="Arial"/>
          <w:lang w:eastAsia="zh-CN"/>
        </w:rPr>
        <w:instrText xml:space="preserve"> REF _Ref109725860 \r \h </w:instrText>
      </w:r>
      <w:r w:rsidR="00C035DF">
        <w:rPr>
          <w:rFonts w:ascii="Arial" w:hAnsi="Arial" w:cs="Arial"/>
          <w:lang w:eastAsia="zh-CN"/>
        </w:rPr>
      </w:r>
      <w:r w:rsidR="00C035DF">
        <w:rPr>
          <w:rFonts w:ascii="Arial" w:hAnsi="Arial" w:cs="Arial"/>
          <w:lang w:eastAsia="zh-CN"/>
        </w:rPr>
        <w:fldChar w:fldCharType="separate"/>
      </w:r>
      <w:r w:rsidR="00C035DF">
        <w:rPr>
          <w:rFonts w:ascii="Arial" w:hAnsi="Arial" w:cs="Arial"/>
          <w:lang w:eastAsia="zh-CN"/>
        </w:rPr>
        <w:t>[2]</w:t>
      </w:r>
      <w:r w:rsidR="00C035DF">
        <w:rPr>
          <w:rFonts w:ascii="Arial" w:hAnsi="Arial" w:cs="Arial"/>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B676EC" w:rsidRPr="00B676EC" w14:paraId="0782CAE2" w14:textId="77777777" w:rsidTr="00B676EC">
        <w:tc>
          <w:tcPr>
            <w:tcW w:w="9962" w:type="dxa"/>
          </w:tcPr>
          <w:p w14:paraId="1E51BA58" w14:textId="77777777" w:rsidR="00B676EC" w:rsidRPr="00B676EC" w:rsidRDefault="00B676EC" w:rsidP="00B676EC">
            <w:pPr>
              <w:spacing w:before="0" w:after="0" w:line="300" w:lineRule="auto"/>
              <w:rPr>
                <w:rFonts w:ascii="Arial" w:hAnsi="Arial" w:cs="Arial"/>
                <w:b/>
                <w:bCs/>
              </w:rPr>
            </w:pPr>
            <w:r w:rsidRPr="00B676EC">
              <w:rPr>
                <w:rFonts w:ascii="Arial" w:hAnsi="Arial" w:cs="Arial"/>
                <w:b/>
                <w:bCs/>
                <w:highlight w:val="green"/>
              </w:rPr>
              <w:t>Agreement</w:t>
            </w:r>
          </w:p>
          <w:p w14:paraId="40667452" w14:textId="77777777" w:rsidR="00B676EC" w:rsidRPr="00B676EC" w:rsidRDefault="00B676EC" w:rsidP="00B676EC">
            <w:pPr>
              <w:spacing w:before="0" w:after="0" w:line="300" w:lineRule="auto"/>
              <w:rPr>
                <w:rFonts w:ascii="Arial" w:hAnsi="Arial" w:cs="Arial"/>
                <w:bCs/>
              </w:rPr>
            </w:pPr>
            <w:r w:rsidRPr="00B676EC">
              <w:rPr>
                <w:rFonts w:ascii="Arial" w:hAnsi="Arial" w:cs="Arial"/>
                <w:bCs/>
              </w:rPr>
              <w:t xml:space="preserve">For evaluation of </w:t>
            </w:r>
            <w:proofErr w:type="spellStart"/>
            <w:r w:rsidRPr="00B676EC">
              <w:rPr>
                <w:rFonts w:ascii="Arial" w:hAnsi="Arial" w:cs="Arial"/>
                <w:bCs/>
              </w:rPr>
              <w:t>RedCap</w:t>
            </w:r>
            <w:proofErr w:type="spellEnd"/>
            <w:r w:rsidRPr="00B676EC">
              <w:rPr>
                <w:rFonts w:ascii="Arial" w:hAnsi="Arial" w:cs="Arial"/>
                <w:bCs/>
              </w:rPr>
              <w:t xml:space="preserve"> UE positioning performances, all RAT based positioning methods can be considered. Sources should detail the chosen method(s) when presenting performance evaluations.</w:t>
            </w:r>
          </w:p>
          <w:p w14:paraId="35894A07" w14:textId="77777777" w:rsidR="00B676EC" w:rsidRPr="00B676EC" w:rsidRDefault="00B676EC" w:rsidP="00B676EC">
            <w:pPr>
              <w:spacing w:before="0" w:after="0" w:line="300" w:lineRule="auto"/>
              <w:rPr>
                <w:rFonts w:ascii="Arial" w:hAnsi="Arial" w:cs="Arial"/>
                <w:bCs/>
              </w:rPr>
            </w:pPr>
          </w:p>
          <w:p w14:paraId="6EE9B905" w14:textId="77777777" w:rsidR="00B676EC" w:rsidRPr="00B676EC" w:rsidRDefault="00B676EC" w:rsidP="00B676EC">
            <w:pPr>
              <w:spacing w:before="0" w:after="0" w:line="300" w:lineRule="auto"/>
              <w:rPr>
                <w:rFonts w:ascii="Arial" w:hAnsi="Arial" w:cs="Arial"/>
                <w:b/>
                <w:bCs/>
              </w:rPr>
            </w:pPr>
            <w:r w:rsidRPr="00B676EC">
              <w:rPr>
                <w:rFonts w:ascii="Arial" w:hAnsi="Arial" w:cs="Arial"/>
                <w:b/>
                <w:bCs/>
                <w:highlight w:val="green"/>
              </w:rPr>
              <w:t>Agreement</w:t>
            </w:r>
          </w:p>
          <w:p w14:paraId="176BE3CA" w14:textId="77777777" w:rsidR="00B676EC" w:rsidRPr="00B676EC" w:rsidRDefault="00B676EC" w:rsidP="00B676EC">
            <w:pPr>
              <w:spacing w:before="0" w:after="0" w:line="300" w:lineRule="auto"/>
              <w:rPr>
                <w:rFonts w:ascii="Arial" w:hAnsi="Arial" w:cs="Arial"/>
                <w:bCs/>
              </w:rPr>
            </w:pPr>
            <w:r w:rsidRPr="00B676EC">
              <w:rPr>
                <w:rFonts w:ascii="Arial" w:hAnsi="Arial" w:cs="Arial"/>
                <w:bCs/>
              </w:rPr>
              <w:t>For evaluation of positioning performance of redcap UEs, adopt the general parameters are detailed in the table below</w:t>
            </w:r>
          </w:p>
          <w:p w14:paraId="210E704F"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 xml:space="preserve">TBD parameters are discussed separately </w:t>
            </w:r>
          </w:p>
          <w:p w14:paraId="41F75BD1" w14:textId="77777777" w:rsidR="00B676EC" w:rsidRPr="00B676EC" w:rsidRDefault="00B676EC" w:rsidP="00B676EC">
            <w:pPr>
              <w:pStyle w:val="TH"/>
              <w:spacing w:before="0" w:after="0" w:line="300" w:lineRule="auto"/>
              <w:rPr>
                <w:rFonts w:cs="Arial"/>
              </w:rPr>
            </w:pPr>
            <w:r w:rsidRPr="00B676EC">
              <w:rPr>
                <w:rFonts w:cs="Arial"/>
                <w:lang w:val="en-US"/>
              </w:rPr>
              <w:t xml:space="preserve"> </w:t>
            </w:r>
            <w:r w:rsidRPr="00B676EC">
              <w:rPr>
                <w:rFonts w:cs="Arial"/>
              </w:rPr>
              <w:t>Table 6-1: Common scenario parameters applicable for all scenarios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3969"/>
            </w:tblGrid>
            <w:tr w:rsidR="00B676EC" w:rsidRPr="00B676EC" w14:paraId="27CCA51E" w14:textId="77777777" w:rsidTr="00561714">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8A47F4" w14:textId="77777777" w:rsidR="00B676EC" w:rsidRPr="00B676EC" w:rsidRDefault="00B676EC" w:rsidP="00B676EC">
                  <w:pPr>
                    <w:pStyle w:val="TAH"/>
                    <w:spacing w:line="300" w:lineRule="auto"/>
                    <w:rPr>
                      <w:rFonts w:cs="Arial"/>
                      <w:sz w:val="20"/>
                      <w:lang w:eastAsia="zh-CN"/>
                    </w:rPr>
                  </w:pPr>
                </w:p>
              </w:tc>
              <w:tc>
                <w:tcPr>
                  <w:tcW w:w="3119" w:type="dxa"/>
                  <w:tcBorders>
                    <w:top w:val="single" w:sz="4" w:space="0" w:color="auto"/>
                    <w:left w:val="single" w:sz="4" w:space="0" w:color="auto"/>
                    <w:bottom w:val="single" w:sz="4" w:space="0" w:color="auto"/>
                    <w:right w:val="single" w:sz="4" w:space="0" w:color="auto"/>
                  </w:tcBorders>
                </w:tcPr>
                <w:p w14:paraId="58F72C1D" w14:textId="77777777" w:rsidR="00B676EC" w:rsidRPr="00B676EC" w:rsidRDefault="00B676EC" w:rsidP="00B676EC">
                  <w:pPr>
                    <w:pStyle w:val="TAH"/>
                    <w:spacing w:line="300" w:lineRule="auto"/>
                    <w:rPr>
                      <w:rFonts w:cs="Arial"/>
                      <w:sz w:val="20"/>
                      <w:lang w:eastAsia="zh-CN"/>
                    </w:rPr>
                  </w:pPr>
                  <w:r w:rsidRPr="00B676EC">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1D643186" w14:textId="77777777" w:rsidR="00B676EC" w:rsidRPr="00B676EC" w:rsidRDefault="00B676EC" w:rsidP="00B676EC">
                  <w:pPr>
                    <w:pStyle w:val="TAH"/>
                    <w:spacing w:line="300" w:lineRule="auto"/>
                    <w:rPr>
                      <w:rFonts w:cs="Arial"/>
                      <w:sz w:val="20"/>
                      <w:lang w:eastAsia="zh-CN"/>
                    </w:rPr>
                  </w:pPr>
                  <w:r w:rsidRPr="00B676EC">
                    <w:rPr>
                      <w:rFonts w:cs="Arial"/>
                      <w:sz w:val="20"/>
                      <w:lang w:eastAsia="zh-CN"/>
                    </w:rPr>
                    <w:t xml:space="preserve">FR2 Specific Values </w:t>
                  </w:r>
                </w:p>
              </w:tc>
            </w:tr>
            <w:tr w:rsidR="00B676EC" w:rsidRPr="00B676EC" w14:paraId="6B361DC4" w14:textId="77777777" w:rsidTr="00561714">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0E735A7" w14:textId="77777777" w:rsidR="00B676EC" w:rsidRPr="00B676EC" w:rsidRDefault="00B676EC" w:rsidP="00B676EC">
                  <w:pPr>
                    <w:pStyle w:val="TAL"/>
                    <w:spacing w:line="300" w:lineRule="auto"/>
                    <w:rPr>
                      <w:rFonts w:cs="Arial"/>
                      <w:sz w:val="20"/>
                    </w:rPr>
                  </w:pPr>
                  <w:r w:rsidRPr="00B676EC">
                    <w:rPr>
                      <w:rFonts w:cs="Arial"/>
                      <w:sz w:val="20"/>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1024BFD" w14:textId="77777777" w:rsidR="00B676EC" w:rsidRPr="00B676EC" w:rsidRDefault="00B676EC" w:rsidP="00B676EC">
                  <w:pPr>
                    <w:pStyle w:val="TAL"/>
                    <w:spacing w:line="300" w:lineRule="auto"/>
                    <w:rPr>
                      <w:rFonts w:cs="Arial"/>
                      <w:sz w:val="20"/>
                    </w:rPr>
                  </w:pPr>
                  <w:r w:rsidRPr="00B676EC">
                    <w:rPr>
                      <w:rFonts w:cs="Arial"/>
                      <w:sz w:val="20"/>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2A20BA" w14:textId="77777777" w:rsidR="00B676EC" w:rsidRPr="00B676EC" w:rsidRDefault="00B676EC" w:rsidP="00B676EC">
                  <w:pPr>
                    <w:pStyle w:val="TAL"/>
                    <w:spacing w:line="300" w:lineRule="auto"/>
                    <w:rPr>
                      <w:rFonts w:cs="Arial"/>
                      <w:sz w:val="20"/>
                    </w:rPr>
                  </w:pPr>
                  <w:r w:rsidRPr="00B676EC">
                    <w:rPr>
                      <w:rFonts w:cs="Arial"/>
                      <w:sz w:val="20"/>
                    </w:rPr>
                    <w:t>28GHz Note 1</w:t>
                  </w:r>
                </w:p>
              </w:tc>
            </w:tr>
            <w:tr w:rsidR="00B676EC" w:rsidRPr="00B676EC" w14:paraId="57FE4DB5" w14:textId="77777777" w:rsidTr="00561714">
              <w:tc>
                <w:tcPr>
                  <w:tcW w:w="2268" w:type="dxa"/>
                  <w:tcBorders>
                    <w:top w:val="single" w:sz="4" w:space="0" w:color="auto"/>
                    <w:left w:val="single" w:sz="4" w:space="0" w:color="auto"/>
                    <w:bottom w:val="single" w:sz="4" w:space="0" w:color="auto"/>
                    <w:right w:val="single" w:sz="4" w:space="0" w:color="auto"/>
                  </w:tcBorders>
                  <w:shd w:val="clear" w:color="auto" w:fill="auto"/>
                </w:tcPr>
                <w:p w14:paraId="1620C9C4" w14:textId="77777777" w:rsidR="00B676EC" w:rsidRPr="00B676EC" w:rsidRDefault="00B676EC" w:rsidP="00B676EC">
                  <w:pPr>
                    <w:pStyle w:val="TAL"/>
                    <w:spacing w:line="300" w:lineRule="auto"/>
                    <w:rPr>
                      <w:rFonts w:cs="Arial"/>
                      <w:sz w:val="20"/>
                    </w:rPr>
                  </w:pPr>
                  <w:r w:rsidRPr="00B676EC">
                    <w:rPr>
                      <w:rFonts w:cs="Arial"/>
                      <w:sz w:val="20"/>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E912BD" w14:textId="77777777" w:rsidR="00B676EC" w:rsidRPr="00B676EC" w:rsidRDefault="00B676EC" w:rsidP="00B676EC">
                  <w:pPr>
                    <w:pStyle w:val="TAL"/>
                    <w:spacing w:line="300" w:lineRule="auto"/>
                    <w:rPr>
                      <w:rFonts w:cs="Arial"/>
                      <w:sz w:val="20"/>
                    </w:rPr>
                  </w:pPr>
                  <w:r w:rsidRPr="00B676EC">
                    <w:rPr>
                      <w:rFonts w:cs="Arial"/>
                      <w:sz w:val="20"/>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80886B" w14:textId="77777777" w:rsidR="00B676EC" w:rsidRPr="00B676EC" w:rsidRDefault="00B676EC" w:rsidP="00B676EC">
                  <w:pPr>
                    <w:pStyle w:val="TAL"/>
                    <w:spacing w:line="300" w:lineRule="auto"/>
                    <w:rPr>
                      <w:rFonts w:cs="Arial"/>
                      <w:sz w:val="20"/>
                    </w:rPr>
                  </w:pPr>
                  <w:r w:rsidRPr="00B676EC">
                    <w:rPr>
                      <w:rFonts w:cs="Arial"/>
                      <w:sz w:val="20"/>
                    </w:rPr>
                    <w:t>TBD</w:t>
                  </w:r>
                </w:p>
              </w:tc>
            </w:tr>
            <w:tr w:rsidR="00B676EC" w:rsidRPr="00B676EC" w14:paraId="06645C4C" w14:textId="77777777" w:rsidTr="00561714">
              <w:tc>
                <w:tcPr>
                  <w:tcW w:w="2268" w:type="dxa"/>
                  <w:tcBorders>
                    <w:top w:val="single" w:sz="4" w:space="0" w:color="auto"/>
                    <w:left w:val="single" w:sz="4" w:space="0" w:color="auto"/>
                    <w:bottom w:val="single" w:sz="4" w:space="0" w:color="auto"/>
                    <w:right w:val="single" w:sz="4" w:space="0" w:color="auto"/>
                  </w:tcBorders>
                  <w:shd w:val="clear" w:color="auto" w:fill="auto"/>
                </w:tcPr>
                <w:p w14:paraId="51F80B9E" w14:textId="77777777" w:rsidR="00B676EC" w:rsidRPr="00B676EC" w:rsidRDefault="00B676EC" w:rsidP="00B676EC">
                  <w:pPr>
                    <w:pStyle w:val="TAL"/>
                    <w:spacing w:line="300" w:lineRule="auto"/>
                    <w:rPr>
                      <w:rFonts w:cs="Arial"/>
                      <w:sz w:val="20"/>
                    </w:rPr>
                  </w:pPr>
                  <w:r w:rsidRPr="00B676EC">
                    <w:rPr>
                      <w:rFonts w:cs="Arial"/>
                      <w:sz w:val="20"/>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3E297B2" w14:textId="77777777" w:rsidR="00B676EC" w:rsidRPr="00B676EC" w:rsidRDefault="00B676EC" w:rsidP="00B676EC">
                  <w:pPr>
                    <w:pStyle w:val="TAL"/>
                    <w:spacing w:line="300" w:lineRule="auto"/>
                    <w:rPr>
                      <w:rFonts w:cs="Arial"/>
                      <w:sz w:val="20"/>
                    </w:rPr>
                  </w:pPr>
                  <w:r w:rsidRPr="00B676EC">
                    <w:rPr>
                      <w:rFonts w:cs="Arial"/>
                      <w:sz w:val="20"/>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E265B4" w14:textId="77777777" w:rsidR="00B676EC" w:rsidRPr="00B676EC" w:rsidRDefault="00B676EC" w:rsidP="00B676EC">
                  <w:pPr>
                    <w:pStyle w:val="TAL"/>
                    <w:spacing w:line="300" w:lineRule="auto"/>
                    <w:rPr>
                      <w:rFonts w:cs="Arial"/>
                      <w:sz w:val="20"/>
                    </w:rPr>
                  </w:pPr>
                  <w:r w:rsidRPr="00B676EC">
                    <w:rPr>
                      <w:rFonts w:cs="Arial"/>
                      <w:sz w:val="20"/>
                    </w:rPr>
                    <w:t>120kHz</w:t>
                  </w:r>
                </w:p>
              </w:tc>
            </w:tr>
            <w:tr w:rsidR="00B676EC" w:rsidRPr="00B676EC" w14:paraId="29979831" w14:textId="77777777" w:rsidTr="00561714">
              <w:tc>
                <w:tcPr>
                  <w:tcW w:w="2268" w:type="dxa"/>
                  <w:tcBorders>
                    <w:top w:val="single" w:sz="4" w:space="0" w:color="auto"/>
                    <w:left w:val="single" w:sz="4" w:space="0" w:color="auto"/>
                    <w:bottom w:val="single" w:sz="4" w:space="0" w:color="auto"/>
                    <w:right w:val="single" w:sz="4" w:space="0" w:color="auto"/>
                  </w:tcBorders>
                  <w:shd w:val="clear" w:color="auto" w:fill="D0CECE"/>
                </w:tcPr>
                <w:p w14:paraId="53358209" w14:textId="77777777" w:rsidR="00B676EC" w:rsidRPr="00B676EC" w:rsidRDefault="00B676EC" w:rsidP="00B676EC">
                  <w:pPr>
                    <w:pStyle w:val="TAH"/>
                    <w:spacing w:line="300" w:lineRule="auto"/>
                    <w:rPr>
                      <w:rFonts w:cs="Arial"/>
                      <w:sz w:val="20"/>
                      <w:lang w:eastAsia="zh-CN"/>
                    </w:rPr>
                  </w:pPr>
                  <w:proofErr w:type="spellStart"/>
                  <w:r w:rsidRPr="00B676EC">
                    <w:rPr>
                      <w:rFonts w:cs="Arial"/>
                      <w:sz w:val="20"/>
                      <w:lang w:eastAsia="zh-CN"/>
                    </w:rPr>
                    <w:t>gNB</w:t>
                  </w:r>
                  <w:proofErr w:type="spellEnd"/>
                  <w:r w:rsidRPr="00B676EC">
                    <w:rPr>
                      <w:rFonts w:cs="Arial"/>
                      <w:sz w:val="20"/>
                      <w:lang w:eastAsia="zh-CN"/>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6CA7679" w14:textId="77777777" w:rsidR="00B676EC" w:rsidRPr="00B676EC" w:rsidRDefault="00B676EC" w:rsidP="00B676EC">
                  <w:pPr>
                    <w:pStyle w:val="TAH"/>
                    <w:spacing w:line="300" w:lineRule="auto"/>
                    <w:rPr>
                      <w:rFonts w:cs="Arial"/>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02FECAD" w14:textId="77777777" w:rsidR="00B676EC" w:rsidRPr="00B676EC" w:rsidRDefault="00B676EC" w:rsidP="00B676EC">
                  <w:pPr>
                    <w:pStyle w:val="TAH"/>
                    <w:spacing w:line="300" w:lineRule="auto"/>
                    <w:rPr>
                      <w:rFonts w:cs="Arial"/>
                      <w:sz w:val="20"/>
                      <w:lang w:eastAsia="zh-CN"/>
                    </w:rPr>
                  </w:pPr>
                </w:p>
              </w:tc>
            </w:tr>
            <w:tr w:rsidR="00B676EC" w:rsidRPr="00B676EC" w14:paraId="26EC435D" w14:textId="77777777" w:rsidTr="00561714">
              <w:tc>
                <w:tcPr>
                  <w:tcW w:w="2268" w:type="dxa"/>
                  <w:tcBorders>
                    <w:top w:val="single" w:sz="4" w:space="0" w:color="auto"/>
                    <w:left w:val="single" w:sz="4" w:space="0" w:color="auto"/>
                    <w:bottom w:val="single" w:sz="4" w:space="0" w:color="auto"/>
                    <w:right w:val="single" w:sz="4" w:space="0" w:color="auto"/>
                  </w:tcBorders>
                </w:tcPr>
                <w:p w14:paraId="37B6667E" w14:textId="77777777" w:rsidR="00B676EC" w:rsidRPr="00B676EC" w:rsidRDefault="00B676EC" w:rsidP="00B676EC">
                  <w:pPr>
                    <w:pStyle w:val="TAL"/>
                    <w:spacing w:line="300" w:lineRule="auto"/>
                    <w:rPr>
                      <w:rFonts w:cs="Arial"/>
                      <w:sz w:val="20"/>
                    </w:rPr>
                  </w:pPr>
                  <w:proofErr w:type="spellStart"/>
                  <w:r w:rsidRPr="00B676EC">
                    <w:rPr>
                      <w:rFonts w:cs="Arial"/>
                      <w:sz w:val="20"/>
                    </w:rPr>
                    <w:t>gNB</w:t>
                  </w:r>
                  <w:proofErr w:type="spellEnd"/>
                  <w:r w:rsidRPr="00B676EC">
                    <w:rPr>
                      <w:rFonts w:cs="Arial"/>
                      <w:sz w:val="20"/>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6B86CFAE" w14:textId="77777777" w:rsidR="00B676EC" w:rsidRPr="00B676EC" w:rsidRDefault="00B676EC" w:rsidP="00B676EC">
                  <w:pPr>
                    <w:pStyle w:val="TAL"/>
                    <w:spacing w:line="300" w:lineRule="auto"/>
                    <w:rPr>
                      <w:rFonts w:cs="Arial"/>
                      <w:sz w:val="20"/>
                    </w:rPr>
                  </w:pPr>
                  <w:r w:rsidRPr="00B676EC">
                    <w:rPr>
                      <w:rFonts w:cs="Arial"/>
                      <w:sz w:val="20"/>
                    </w:rPr>
                    <w:t>5dB</w:t>
                  </w:r>
                </w:p>
              </w:tc>
              <w:tc>
                <w:tcPr>
                  <w:tcW w:w="3969" w:type="dxa"/>
                  <w:tcBorders>
                    <w:top w:val="single" w:sz="4" w:space="0" w:color="auto"/>
                    <w:left w:val="single" w:sz="4" w:space="0" w:color="auto"/>
                    <w:bottom w:val="single" w:sz="4" w:space="0" w:color="auto"/>
                    <w:right w:val="single" w:sz="4" w:space="0" w:color="auto"/>
                  </w:tcBorders>
                </w:tcPr>
                <w:p w14:paraId="2DDA333C" w14:textId="77777777" w:rsidR="00B676EC" w:rsidRPr="00B676EC" w:rsidRDefault="00B676EC" w:rsidP="00B676EC">
                  <w:pPr>
                    <w:pStyle w:val="TAL"/>
                    <w:spacing w:line="300" w:lineRule="auto"/>
                    <w:rPr>
                      <w:rFonts w:cs="Arial"/>
                      <w:sz w:val="20"/>
                    </w:rPr>
                  </w:pPr>
                  <w:r w:rsidRPr="00B676EC">
                    <w:rPr>
                      <w:rFonts w:cs="Arial"/>
                      <w:sz w:val="20"/>
                    </w:rPr>
                    <w:t>7dB</w:t>
                  </w:r>
                </w:p>
              </w:tc>
            </w:tr>
            <w:tr w:rsidR="00B676EC" w:rsidRPr="00B676EC" w14:paraId="028EEC76" w14:textId="77777777" w:rsidTr="00561714">
              <w:tc>
                <w:tcPr>
                  <w:tcW w:w="2268" w:type="dxa"/>
                  <w:tcBorders>
                    <w:top w:val="single" w:sz="4" w:space="0" w:color="auto"/>
                    <w:left w:val="single" w:sz="4" w:space="0" w:color="auto"/>
                    <w:bottom w:val="single" w:sz="4" w:space="0" w:color="auto"/>
                    <w:right w:val="single" w:sz="4" w:space="0" w:color="auto"/>
                  </w:tcBorders>
                  <w:shd w:val="clear" w:color="auto" w:fill="D0CECE"/>
                </w:tcPr>
                <w:p w14:paraId="50E113F6" w14:textId="77777777" w:rsidR="00B676EC" w:rsidRPr="00B676EC" w:rsidRDefault="00B676EC" w:rsidP="00B676EC">
                  <w:pPr>
                    <w:pStyle w:val="TAH"/>
                    <w:spacing w:line="300" w:lineRule="auto"/>
                    <w:rPr>
                      <w:rFonts w:cs="Arial"/>
                      <w:sz w:val="20"/>
                      <w:lang w:eastAsia="zh-CN"/>
                    </w:rPr>
                  </w:pPr>
                  <w:r w:rsidRPr="00B676EC">
                    <w:rPr>
                      <w:rFonts w:cs="Arial"/>
                      <w:sz w:val="20"/>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65C7A1A7" w14:textId="77777777" w:rsidR="00B676EC" w:rsidRPr="00B676EC" w:rsidRDefault="00B676EC" w:rsidP="00B676EC">
                  <w:pPr>
                    <w:pStyle w:val="TAH"/>
                    <w:spacing w:line="300" w:lineRule="auto"/>
                    <w:rPr>
                      <w:rFonts w:cs="Arial"/>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69162FA" w14:textId="77777777" w:rsidR="00B676EC" w:rsidRPr="00B676EC" w:rsidRDefault="00B676EC" w:rsidP="00B676EC">
                  <w:pPr>
                    <w:pStyle w:val="TAH"/>
                    <w:spacing w:line="300" w:lineRule="auto"/>
                    <w:rPr>
                      <w:rFonts w:cs="Arial"/>
                      <w:sz w:val="20"/>
                      <w:lang w:eastAsia="zh-CN"/>
                    </w:rPr>
                  </w:pPr>
                </w:p>
              </w:tc>
            </w:tr>
            <w:tr w:rsidR="00B676EC" w:rsidRPr="00B676EC" w14:paraId="5B928AD2" w14:textId="77777777" w:rsidTr="00561714">
              <w:tc>
                <w:tcPr>
                  <w:tcW w:w="2268" w:type="dxa"/>
                  <w:tcBorders>
                    <w:top w:val="single" w:sz="4" w:space="0" w:color="auto"/>
                    <w:left w:val="single" w:sz="4" w:space="0" w:color="auto"/>
                    <w:bottom w:val="single" w:sz="4" w:space="0" w:color="auto"/>
                    <w:right w:val="single" w:sz="4" w:space="0" w:color="auto"/>
                  </w:tcBorders>
                  <w:vAlign w:val="center"/>
                </w:tcPr>
                <w:p w14:paraId="401223F6" w14:textId="77777777" w:rsidR="00B676EC" w:rsidRPr="00B676EC" w:rsidRDefault="00B676EC" w:rsidP="00B676EC">
                  <w:pPr>
                    <w:pStyle w:val="TAL"/>
                    <w:spacing w:line="300" w:lineRule="auto"/>
                    <w:rPr>
                      <w:rFonts w:cs="Arial"/>
                      <w:sz w:val="20"/>
                    </w:rPr>
                  </w:pPr>
                  <w:r w:rsidRPr="00B676EC">
                    <w:rPr>
                      <w:rFonts w:cs="Arial"/>
                      <w:sz w:val="20"/>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12FA7DF2" w14:textId="77777777" w:rsidR="00B676EC" w:rsidRPr="00B676EC" w:rsidRDefault="00B676EC" w:rsidP="00B676EC">
                  <w:pPr>
                    <w:pStyle w:val="TAL"/>
                    <w:spacing w:line="300" w:lineRule="auto"/>
                    <w:rPr>
                      <w:rFonts w:cs="Arial"/>
                      <w:sz w:val="20"/>
                    </w:rPr>
                  </w:pPr>
                  <w:r w:rsidRPr="00B676EC">
                    <w:rPr>
                      <w:rFonts w:cs="Arial"/>
                      <w:sz w:val="20"/>
                    </w:rPr>
                    <w:t>9dB – Note 1</w:t>
                  </w:r>
                </w:p>
              </w:tc>
              <w:tc>
                <w:tcPr>
                  <w:tcW w:w="3969" w:type="dxa"/>
                  <w:tcBorders>
                    <w:top w:val="single" w:sz="4" w:space="0" w:color="auto"/>
                    <w:left w:val="single" w:sz="4" w:space="0" w:color="auto"/>
                    <w:bottom w:val="single" w:sz="4" w:space="0" w:color="auto"/>
                    <w:right w:val="single" w:sz="4" w:space="0" w:color="auto"/>
                  </w:tcBorders>
                </w:tcPr>
                <w:p w14:paraId="2EBE74C6" w14:textId="77777777" w:rsidR="00B676EC" w:rsidRPr="00B676EC" w:rsidRDefault="00B676EC" w:rsidP="00B676EC">
                  <w:pPr>
                    <w:pStyle w:val="TAL"/>
                    <w:spacing w:line="300" w:lineRule="auto"/>
                    <w:rPr>
                      <w:rFonts w:cs="Arial"/>
                      <w:sz w:val="20"/>
                    </w:rPr>
                  </w:pPr>
                  <w:r w:rsidRPr="00B676EC">
                    <w:rPr>
                      <w:rFonts w:cs="Arial"/>
                      <w:sz w:val="20"/>
                    </w:rPr>
                    <w:t>13dB – Note 1</w:t>
                  </w:r>
                </w:p>
              </w:tc>
            </w:tr>
            <w:tr w:rsidR="00B676EC" w:rsidRPr="00B676EC" w14:paraId="74BBDC05" w14:textId="77777777" w:rsidTr="00561714">
              <w:tc>
                <w:tcPr>
                  <w:tcW w:w="2268" w:type="dxa"/>
                  <w:tcBorders>
                    <w:top w:val="single" w:sz="4" w:space="0" w:color="auto"/>
                    <w:left w:val="single" w:sz="4" w:space="0" w:color="auto"/>
                    <w:bottom w:val="single" w:sz="4" w:space="0" w:color="auto"/>
                    <w:right w:val="single" w:sz="4" w:space="0" w:color="auto"/>
                  </w:tcBorders>
                </w:tcPr>
                <w:p w14:paraId="1FE491A7" w14:textId="77777777" w:rsidR="00B676EC" w:rsidRPr="00B676EC" w:rsidRDefault="00B676EC" w:rsidP="00B676EC">
                  <w:pPr>
                    <w:pStyle w:val="TAL"/>
                    <w:spacing w:line="300" w:lineRule="auto"/>
                    <w:rPr>
                      <w:rFonts w:cs="Arial"/>
                      <w:sz w:val="20"/>
                    </w:rPr>
                  </w:pPr>
                  <w:r w:rsidRPr="00B676EC">
                    <w:rPr>
                      <w:rFonts w:cs="Arial"/>
                      <w:sz w:val="20"/>
                    </w:rPr>
                    <w:lastRenderedPageBreak/>
                    <w:t>UE max. TX power, dBm</w:t>
                  </w:r>
                </w:p>
              </w:tc>
              <w:tc>
                <w:tcPr>
                  <w:tcW w:w="3119" w:type="dxa"/>
                  <w:tcBorders>
                    <w:top w:val="single" w:sz="4" w:space="0" w:color="auto"/>
                    <w:left w:val="single" w:sz="4" w:space="0" w:color="auto"/>
                    <w:bottom w:val="single" w:sz="4" w:space="0" w:color="auto"/>
                    <w:right w:val="single" w:sz="4" w:space="0" w:color="auto"/>
                  </w:tcBorders>
                </w:tcPr>
                <w:p w14:paraId="1EB474B5" w14:textId="77777777" w:rsidR="00B676EC" w:rsidRPr="00B676EC" w:rsidRDefault="00B676EC" w:rsidP="00B676EC">
                  <w:pPr>
                    <w:pStyle w:val="TAL"/>
                    <w:spacing w:line="300" w:lineRule="auto"/>
                    <w:rPr>
                      <w:rFonts w:cs="Arial"/>
                      <w:sz w:val="20"/>
                    </w:rPr>
                  </w:pPr>
                  <w:r w:rsidRPr="00B676EC">
                    <w:rPr>
                      <w:rFonts w:cs="Arial"/>
                      <w:sz w:val="20"/>
                    </w:rPr>
                    <w:t>23dBm – Note 1</w:t>
                  </w:r>
                </w:p>
              </w:tc>
              <w:tc>
                <w:tcPr>
                  <w:tcW w:w="3969" w:type="dxa"/>
                  <w:tcBorders>
                    <w:top w:val="single" w:sz="4" w:space="0" w:color="auto"/>
                    <w:left w:val="single" w:sz="4" w:space="0" w:color="auto"/>
                    <w:bottom w:val="single" w:sz="4" w:space="0" w:color="auto"/>
                    <w:right w:val="single" w:sz="4" w:space="0" w:color="auto"/>
                  </w:tcBorders>
                </w:tcPr>
                <w:p w14:paraId="0BEE10B5" w14:textId="77777777" w:rsidR="00B676EC" w:rsidRPr="00B676EC" w:rsidRDefault="00B676EC" w:rsidP="00B676EC">
                  <w:pPr>
                    <w:pStyle w:val="TAL"/>
                    <w:spacing w:line="300" w:lineRule="auto"/>
                    <w:rPr>
                      <w:rFonts w:cs="Arial"/>
                      <w:sz w:val="20"/>
                    </w:rPr>
                  </w:pPr>
                  <w:r w:rsidRPr="00B676EC">
                    <w:rPr>
                      <w:rFonts w:cs="Arial"/>
                      <w:sz w:val="20"/>
                    </w:rPr>
                    <w:t>23dBm – Note 1</w:t>
                  </w:r>
                </w:p>
                <w:p w14:paraId="4703B822" w14:textId="77777777" w:rsidR="00B676EC" w:rsidRPr="00B676EC" w:rsidRDefault="00B676EC" w:rsidP="00B676EC">
                  <w:pPr>
                    <w:pStyle w:val="TAL"/>
                    <w:spacing w:line="300" w:lineRule="auto"/>
                    <w:rPr>
                      <w:rFonts w:cs="Arial"/>
                      <w:sz w:val="20"/>
                    </w:rPr>
                  </w:pPr>
                  <w:r w:rsidRPr="00B676EC">
                    <w:rPr>
                      <w:rFonts w:cs="Arial"/>
                      <w:sz w:val="20"/>
                    </w:rPr>
                    <w:t>EIRP should not exceed 43 dBm.</w:t>
                  </w:r>
                </w:p>
              </w:tc>
            </w:tr>
            <w:tr w:rsidR="00B676EC" w:rsidRPr="00B676EC" w14:paraId="1C2651AD" w14:textId="77777777" w:rsidTr="00561714">
              <w:tc>
                <w:tcPr>
                  <w:tcW w:w="2268" w:type="dxa"/>
                  <w:tcBorders>
                    <w:top w:val="single" w:sz="4" w:space="0" w:color="auto"/>
                    <w:left w:val="single" w:sz="4" w:space="0" w:color="auto"/>
                    <w:bottom w:val="single" w:sz="4" w:space="0" w:color="auto"/>
                    <w:right w:val="single" w:sz="4" w:space="0" w:color="auto"/>
                  </w:tcBorders>
                </w:tcPr>
                <w:p w14:paraId="65F4ACB1" w14:textId="77777777" w:rsidR="00B676EC" w:rsidRPr="00B676EC" w:rsidRDefault="00B676EC" w:rsidP="00B676EC">
                  <w:pPr>
                    <w:pStyle w:val="TAL"/>
                    <w:spacing w:line="300" w:lineRule="auto"/>
                    <w:rPr>
                      <w:rFonts w:cs="Arial"/>
                      <w:sz w:val="20"/>
                    </w:rPr>
                  </w:pPr>
                  <w:r w:rsidRPr="00B676EC">
                    <w:rPr>
                      <w:rFonts w:cs="Arial"/>
                      <w:sz w:val="20"/>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7691EC52" w14:textId="77777777" w:rsidR="00B676EC" w:rsidRPr="00B676EC" w:rsidRDefault="00B676EC" w:rsidP="00B676EC">
                  <w:pPr>
                    <w:pStyle w:val="TAL"/>
                    <w:spacing w:line="300" w:lineRule="auto"/>
                    <w:rPr>
                      <w:rFonts w:cs="Arial"/>
                      <w:sz w:val="20"/>
                    </w:rPr>
                  </w:pPr>
                  <w:r w:rsidRPr="00B676EC">
                    <w:rPr>
                      <w:rFonts w:cs="Arial"/>
                      <w:sz w:val="20"/>
                    </w:rPr>
                    <w:t>Omni, 0dBi</w:t>
                  </w:r>
                </w:p>
              </w:tc>
              <w:tc>
                <w:tcPr>
                  <w:tcW w:w="3969" w:type="dxa"/>
                  <w:tcBorders>
                    <w:top w:val="single" w:sz="4" w:space="0" w:color="auto"/>
                    <w:left w:val="single" w:sz="4" w:space="0" w:color="auto"/>
                    <w:bottom w:val="single" w:sz="4" w:space="0" w:color="auto"/>
                    <w:right w:val="single" w:sz="4" w:space="0" w:color="auto"/>
                  </w:tcBorders>
                </w:tcPr>
                <w:p w14:paraId="572406D1" w14:textId="77777777" w:rsidR="00B676EC" w:rsidRPr="00B676EC" w:rsidRDefault="00B676EC" w:rsidP="00B676EC">
                  <w:pPr>
                    <w:pStyle w:val="TAL"/>
                    <w:spacing w:line="300" w:lineRule="auto"/>
                    <w:rPr>
                      <w:rFonts w:cs="Arial"/>
                      <w:sz w:val="20"/>
                    </w:rPr>
                  </w:pPr>
                  <w:r w:rsidRPr="00B676EC">
                    <w:rPr>
                      <w:rFonts w:cs="Arial"/>
                      <w:sz w:val="20"/>
                    </w:rPr>
                    <w:t>Antenna model according to Table 6.1.1-2 in TR 38.855</w:t>
                  </w:r>
                </w:p>
              </w:tc>
            </w:tr>
            <w:tr w:rsidR="00B676EC" w:rsidRPr="00B676EC" w14:paraId="21684688" w14:textId="77777777" w:rsidTr="00561714">
              <w:tc>
                <w:tcPr>
                  <w:tcW w:w="2268" w:type="dxa"/>
                  <w:tcBorders>
                    <w:top w:val="single" w:sz="4" w:space="0" w:color="auto"/>
                    <w:left w:val="single" w:sz="4" w:space="0" w:color="auto"/>
                    <w:bottom w:val="single" w:sz="4" w:space="0" w:color="auto"/>
                    <w:right w:val="single" w:sz="4" w:space="0" w:color="auto"/>
                  </w:tcBorders>
                </w:tcPr>
                <w:p w14:paraId="051813D9" w14:textId="77777777" w:rsidR="00B676EC" w:rsidRPr="00B676EC" w:rsidRDefault="00B676EC" w:rsidP="00B676EC">
                  <w:pPr>
                    <w:pStyle w:val="TAL"/>
                    <w:spacing w:line="300" w:lineRule="auto"/>
                    <w:rPr>
                      <w:rFonts w:cs="Arial"/>
                      <w:sz w:val="20"/>
                    </w:rPr>
                  </w:pPr>
                  <w:r w:rsidRPr="00B676EC">
                    <w:rPr>
                      <w:rFonts w:cs="Arial"/>
                      <w:sz w:val="20"/>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07BE0F94" w14:textId="77777777" w:rsidR="00B676EC" w:rsidRPr="00B676EC" w:rsidRDefault="00B676EC" w:rsidP="00B676EC">
                  <w:pPr>
                    <w:pStyle w:val="TAL"/>
                    <w:spacing w:line="300" w:lineRule="auto"/>
                    <w:rPr>
                      <w:rFonts w:cs="Arial"/>
                      <w:sz w:val="20"/>
                    </w:rPr>
                  </w:pPr>
                  <w:r w:rsidRPr="00B676EC">
                    <w:rPr>
                      <w:rFonts w:cs="Arial"/>
                      <w:sz w:val="20"/>
                    </w:rPr>
                    <w:t>Explicit simulation of all links, individual parameters estimation is applied. Companies to provide description of applied algorithms for estimation of signal location parameters.</w:t>
                  </w:r>
                </w:p>
              </w:tc>
            </w:tr>
            <w:tr w:rsidR="00B676EC" w:rsidRPr="00B676EC" w14:paraId="27D9A687" w14:textId="77777777" w:rsidTr="00561714">
              <w:trPr>
                <w:trHeight w:val="1272"/>
              </w:trPr>
              <w:tc>
                <w:tcPr>
                  <w:tcW w:w="2268" w:type="dxa"/>
                  <w:tcBorders>
                    <w:top w:val="single" w:sz="4" w:space="0" w:color="auto"/>
                    <w:left w:val="single" w:sz="4" w:space="0" w:color="auto"/>
                    <w:bottom w:val="single" w:sz="4" w:space="0" w:color="auto"/>
                    <w:right w:val="single" w:sz="4" w:space="0" w:color="auto"/>
                  </w:tcBorders>
                </w:tcPr>
                <w:p w14:paraId="386697DD" w14:textId="77777777" w:rsidR="00B676EC" w:rsidRPr="00B676EC" w:rsidRDefault="00B676EC" w:rsidP="00B676EC">
                  <w:pPr>
                    <w:pStyle w:val="TAL"/>
                    <w:spacing w:line="300" w:lineRule="auto"/>
                    <w:rPr>
                      <w:rFonts w:cs="Arial"/>
                      <w:sz w:val="20"/>
                    </w:rPr>
                  </w:pPr>
                  <w:r w:rsidRPr="00B676EC">
                    <w:rPr>
                      <w:rFonts w:cs="Arial"/>
                      <w:sz w:val="20"/>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52DCC590" w14:textId="77777777" w:rsidR="00B676EC" w:rsidRPr="00B676EC" w:rsidRDefault="00B676EC" w:rsidP="00B676EC">
                  <w:pPr>
                    <w:pStyle w:val="TAL"/>
                    <w:spacing w:line="300" w:lineRule="auto"/>
                    <w:rPr>
                      <w:rFonts w:cs="Arial"/>
                      <w:sz w:val="20"/>
                    </w:rPr>
                  </w:pPr>
                  <w:r w:rsidRPr="00B676EC">
                    <w:rPr>
                      <w:rFonts w:cs="Arial"/>
                      <w:sz w:val="20"/>
                    </w:rPr>
                    <w:t xml:space="preserve">The network synchronization error, per UE dropping, is defined as a truncated Gaussian distribution of (T1 ns) rms values between an </w:t>
                  </w:r>
                  <w:proofErr w:type="spellStart"/>
                  <w:r w:rsidRPr="00B676EC">
                    <w:rPr>
                      <w:rFonts w:cs="Arial"/>
                      <w:sz w:val="20"/>
                    </w:rPr>
                    <w:t>eNB</w:t>
                  </w:r>
                  <w:proofErr w:type="spellEnd"/>
                  <w:r w:rsidRPr="00B676EC">
                    <w:rPr>
                      <w:rFonts w:cs="Arial"/>
                      <w:sz w:val="20"/>
                    </w:rPr>
                    <w:t xml:space="preserve"> and a timing reference source which is assumed to have perfect timing, subject to a largest timing difference of T2 ns, where T2 = 2*T1</w:t>
                  </w:r>
                </w:p>
                <w:p w14:paraId="7A93FBB4" w14:textId="77777777" w:rsidR="00B676EC" w:rsidRPr="00B676EC" w:rsidRDefault="00B676EC" w:rsidP="00B676EC">
                  <w:pPr>
                    <w:pStyle w:val="TAL"/>
                    <w:spacing w:line="300" w:lineRule="auto"/>
                    <w:rPr>
                      <w:rFonts w:cs="Arial"/>
                      <w:sz w:val="20"/>
                    </w:rPr>
                  </w:pPr>
                  <w:r w:rsidRPr="00B676EC">
                    <w:rPr>
                      <w:rFonts w:cs="Arial"/>
                      <w:sz w:val="20"/>
                    </w:rPr>
                    <w:t>–</w:t>
                  </w:r>
                  <w:r w:rsidRPr="00B676EC">
                    <w:rPr>
                      <w:rFonts w:cs="Arial"/>
                      <w:sz w:val="20"/>
                    </w:rPr>
                    <w:tab/>
                    <w:t>That is, the range of timing errors is [-T2, T2]</w:t>
                  </w:r>
                </w:p>
                <w:p w14:paraId="1A2C12CB" w14:textId="77777777" w:rsidR="00B676EC" w:rsidRPr="00B676EC" w:rsidRDefault="00B676EC" w:rsidP="00B676EC">
                  <w:pPr>
                    <w:pStyle w:val="TAL"/>
                    <w:spacing w:line="300" w:lineRule="auto"/>
                    <w:rPr>
                      <w:rFonts w:cs="Arial"/>
                      <w:sz w:val="20"/>
                    </w:rPr>
                  </w:pPr>
                  <w:r w:rsidRPr="00B676EC">
                    <w:rPr>
                      <w:rFonts w:cs="Arial"/>
                      <w:sz w:val="20"/>
                    </w:rPr>
                    <w:t>–</w:t>
                  </w:r>
                  <w:r w:rsidRPr="00B676EC">
                    <w:rPr>
                      <w:rFonts w:cs="Arial"/>
                      <w:sz w:val="20"/>
                    </w:rPr>
                    <w:tab/>
                    <w:t>T1: 0ns (perfectly synchronized), 50ns (Optional)</w:t>
                  </w:r>
                </w:p>
              </w:tc>
            </w:tr>
            <w:tr w:rsidR="00B676EC" w:rsidRPr="00B676EC" w14:paraId="0CF9DC84" w14:textId="77777777" w:rsidTr="00561714">
              <w:tc>
                <w:tcPr>
                  <w:tcW w:w="2268" w:type="dxa"/>
                  <w:tcBorders>
                    <w:top w:val="single" w:sz="4" w:space="0" w:color="auto"/>
                    <w:left w:val="single" w:sz="4" w:space="0" w:color="auto"/>
                    <w:bottom w:val="single" w:sz="4" w:space="0" w:color="auto"/>
                    <w:right w:val="single" w:sz="4" w:space="0" w:color="auto"/>
                  </w:tcBorders>
                </w:tcPr>
                <w:p w14:paraId="63D64608" w14:textId="77777777" w:rsidR="00B676EC" w:rsidRPr="00B676EC" w:rsidRDefault="00B676EC" w:rsidP="00B676EC">
                  <w:pPr>
                    <w:pStyle w:val="TAL"/>
                    <w:spacing w:line="300" w:lineRule="auto"/>
                    <w:rPr>
                      <w:rFonts w:cs="Arial"/>
                      <w:sz w:val="20"/>
                    </w:rPr>
                  </w:pPr>
                  <w:r w:rsidRPr="00B676EC">
                    <w:rPr>
                      <w:rFonts w:cs="Arial"/>
                      <w:color w:val="00000A"/>
                      <w:sz w:val="20"/>
                      <w:lang w:val="en-US" w:eastAsia="zh-CN"/>
                    </w:rPr>
                    <w:t>UE/</w:t>
                  </w:r>
                  <w:proofErr w:type="spellStart"/>
                  <w:r w:rsidRPr="00B676EC">
                    <w:rPr>
                      <w:rFonts w:cs="Arial"/>
                      <w:color w:val="00000A"/>
                      <w:sz w:val="20"/>
                      <w:lang w:val="en-US" w:eastAsia="zh-CN"/>
                    </w:rPr>
                    <w:t>gNB</w:t>
                  </w:r>
                  <w:proofErr w:type="spellEnd"/>
                  <w:r w:rsidRPr="00B676EC">
                    <w:rPr>
                      <w:rFonts w:cs="Arial"/>
                      <w:color w:val="00000A"/>
                      <w:sz w:val="20"/>
                      <w:lang w:val="en-US" w:eastAsia="zh-CN"/>
                    </w:rPr>
                    <w:t xml:space="preserve">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2E499B91" w14:textId="77777777" w:rsidR="00B676EC" w:rsidRPr="00B676EC" w:rsidRDefault="00B676EC" w:rsidP="00B676EC">
                  <w:pPr>
                    <w:pStyle w:val="TAL"/>
                    <w:spacing w:line="300" w:lineRule="auto"/>
                    <w:rPr>
                      <w:rFonts w:cs="Arial"/>
                      <w:sz w:val="20"/>
                      <w:lang w:val="en-US" w:eastAsia="zh-CN"/>
                    </w:rPr>
                  </w:pPr>
                  <w:r w:rsidRPr="00B676EC">
                    <w:rPr>
                      <w:rFonts w:cs="Arial"/>
                      <w:sz w:val="20"/>
                      <w:lang w:val="en-US" w:eastAsia="zh-CN"/>
                    </w:rPr>
                    <w:t>(Optional) The UE/</w:t>
                  </w:r>
                  <w:proofErr w:type="spellStart"/>
                  <w:r w:rsidRPr="00B676EC">
                    <w:rPr>
                      <w:rFonts w:cs="Arial"/>
                      <w:sz w:val="20"/>
                      <w:lang w:val="en-US" w:eastAsia="zh-CN"/>
                    </w:rPr>
                    <w:t>gNB</w:t>
                  </w:r>
                  <w:proofErr w:type="spellEnd"/>
                  <w:r w:rsidRPr="00B676EC">
                    <w:rPr>
                      <w:rFonts w:cs="Arial"/>
                      <w:sz w:val="20"/>
                      <w:lang w:val="en-US" w:eastAsia="zh-CN"/>
                    </w:rPr>
                    <w:t xml:space="preserve"> RX and TX timing error, in FR1/FR2, can be modeled as a truncated Gaussian distribution with zero mean and standard deviation of T1 ns, with truncation of the distribution to the [-T2, T2] range, and with T2=2*T1:</w:t>
                  </w:r>
                </w:p>
                <w:p w14:paraId="58E1CA6A" w14:textId="77777777" w:rsidR="00B676EC" w:rsidRPr="00B676EC" w:rsidRDefault="00B676EC" w:rsidP="00B676EC">
                  <w:pPr>
                    <w:pStyle w:val="B1"/>
                    <w:spacing w:after="0" w:line="300" w:lineRule="auto"/>
                    <w:rPr>
                      <w:rFonts w:ascii="Arial" w:hAnsi="Arial" w:cs="Arial"/>
                      <w:lang w:val="en-US" w:eastAsia="zh-CN"/>
                    </w:rPr>
                  </w:pPr>
                  <w:r w:rsidRPr="00B676EC">
                    <w:rPr>
                      <w:rFonts w:ascii="Arial" w:hAnsi="Arial" w:cs="Arial"/>
                      <w:lang w:val="en-US" w:eastAsia="zh-CN"/>
                    </w:rPr>
                    <w:t>-</w:t>
                  </w:r>
                  <w:r w:rsidRPr="00B676EC">
                    <w:rPr>
                      <w:rFonts w:ascii="Arial" w:hAnsi="Arial" w:cs="Arial"/>
                      <w:lang w:val="en-US" w:eastAsia="zh-CN"/>
                    </w:rPr>
                    <w:tab/>
                    <w:t xml:space="preserve">T1: X ns for </w:t>
                  </w:r>
                  <w:proofErr w:type="spellStart"/>
                  <w:r w:rsidRPr="00B676EC">
                    <w:rPr>
                      <w:rFonts w:ascii="Arial" w:hAnsi="Arial" w:cs="Arial"/>
                      <w:lang w:val="en-US" w:eastAsia="zh-CN"/>
                    </w:rPr>
                    <w:t>gNB</w:t>
                  </w:r>
                  <w:proofErr w:type="spellEnd"/>
                  <w:r w:rsidRPr="00B676EC">
                    <w:rPr>
                      <w:rFonts w:ascii="Arial" w:hAnsi="Arial" w:cs="Arial"/>
                      <w:lang w:val="en-US" w:eastAsia="zh-CN"/>
                    </w:rPr>
                    <w:t xml:space="preserve"> and Y ns for UE</w:t>
                  </w:r>
                </w:p>
                <w:p w14:paraId="691F1BF2" w14:textId="77777777" w:rsidR="00B676EC" w:rsidRPr="00B676EC" w:rsidRDefault="00B676EC" w:rsidP="00B676EC">
                  <w:pPr>
                    <w:pStyle w:val="B1"/>
                    <w:spacing w:after="0" w:line="300" w:lineRule="auto"/>
                    <w:rPr>
                      <w:rFonts w:ascii="Arial" w:hAnsi="Arial" w:cs="Arial"/>
                      <w:lang w:val="en-US" w:eastAsia="zh-CN"/>
                    </w:rPr>
                  </w:pPr>
                  <w:r w:rsidRPr="00B676EC">
                    <w:rPr>
                      <w:rFonts w:ascii="Arial" w:hAnsi="Arial" w:cs="Arial"/>
                      <w:lang w:val="en-US" w:eastAsia="zh-CN"/>
                    </w:rPr>
                    <w:t>-</w:t>
                  </w:r>
                  <w:r w:rsidRPr="00B676EC">
                    <w:rPr>
                      <w:rFonts w:ascii="Arial" w:hAnsi="Arial" w:cs="Arial"/>
                      <w:lang w:val="en-US" w:eastAsia="zh-CN"/>
                    </w:rPr>
                    <w:tab/>
                    <w:t xml:space="preserve">X and Y are up to sources  </w:t>
                  </w:r>
                </w:p>
                <w:p w14:paraId="69801224" w14:textId="77777777" w:rsidR="00B676EC" w:rsidRPr="00B676EC" w:rsidRDefault="00B676EC" w:rsidP="00B676EC">
                  <w:pPr>
                    <w:pStyle w:val="B1"/>
                    <w:spacing w:after="0" w:line="300" w:lineRule="auto"/>
                    <w:rPr>
                      <w:rFonts w:ascii="Arial" w:hAnsi="Arial" w:cs="Arial"/>
                      <w:lang w:val="en-US" w:eastAsia="zh-CN"/>
                    </w:rPr>
                  </w:pPr>
                  <w:r w:rsidRPr="00B676EC">
                    <w:rPr>
                      <w:rFonts w:ascii="Arial" w:hAnsi="Arial" w:cs="Arial"/>
                      <w:lang w:val="en-US" w:eastAsia="ja-JP"/>
                    </w:rPr>
                    <w:t>-</w:t>
                  </w:r>
                  <w:r w:rsidRPr="00B676EC">
                    <w:rPr>
                      <w:rFonts w:ascii="Arial" w:hAnsi="Arial" w:cs="Arial"/>
                      <w:lang w:val="en-US" w:eastAsia="ja-JP"/>
                    </w:rPr>
                    <w:tab/>
                    <w:t>Note: RX and TX timing errors are generated per panel independently</w:t>
                  </w:r>
                </w:p>
                <w:p w14:paraId="7144D940" w14:textId="77777777" w:rsidR="00B676EC" w:rsidRPr="00B676EC" w:rsidRDefault="00B676EC" w:rsidP="00B676EC">
                  <w:pPr>
                    <w:pStyle w:val="TAL"/>
                    <w:spacing w:line="300" w:lineRule="auto"/>
                    <w:rPr>
                      <w:rFonts w:cs="Arial"/>
                      <w:sz w:val="20"/>
                    </w:rPr>
                  </w:pPr>
                </w:p>
                <w:p w14:paraId="794F54D9" w14:textId="77777777" w:rsidR="00B676EC" w:rsidRPr="00B676EC" w:rsidRDefault="00B676EC" w:rsidP="00B676EC">
                  <w:pPr>
                    <w:pStyle w:val="TAL"/>
                    <w:spacing w:line="300" w:lineRule="auto"/>
                    <w:rPr>
                      <w:rFonts w:cs="Arial"/>
                      <w:sz w:val="20"/>
                    </w:rPr>
                  </w:pPr>
                  <w:r w:rsidRPr="00B676EC">
                    <w:rPr>
                      <w:rFonts w:cs="Arial"/>
                      <w:sz w:val="20"/>
                    </w:rPr>
                    <w:t xml:space="preserve">Apply the timing errors as follows: </w:t>
                  </w:r>
                </w:p>
                <w:p w14:paraId="7376F88C" w14:textId="77777777" w:rsidR="00B676EC" w:rsidRPr="00B676EC" w:rsidRDefault="00B676EC" w:rsidP="00B676EC">
                  <w:pPr>
                    <w:pStyle w:val="B1"/>
                    <w:spacing w:after="0" w:line="300" w:lineRule="auto"/>
                    <w:rPr>
                      <w:rFonts w:ascii="Arial" w:hAnsi="Arial" w:cs="Arial"/>
                    </w:rPr>
                  </w:pPr>
                  <w:r w:rsidRPr="00B676EC">
                    <w:rPr>
                      <w:rFonts w:ascii="Arial" w:hAnsi="Arial" w:cs="Arial"/>
                    </w:rPr>
                    <w:t>-</w:t>
                  </w:r>
                  <w:r w:rsidRPr="00B676EC">
                    <w:rPr>
                      <w:rFonts w:ascii="Arial" w:hAnsi="Arial" w:cs="Arial"/>
                    </w:rPr>
                    <w:tab/>
                    <w:t xml:space="preserve">For each UE drop, </w:t>
                  </w:r>
                </w:p>
                <w:p w14:paraId="362A0C78" w14:textId="77777777" w:rsidR="00B676EC" w:rsidRPr="00B676EC" w:rsidRDefault="00B676EC" w:rsidP="00B676EC">
                  <w:pPr>
                    <w:pStyle w:val="B2"/>
                    <w:spacing w:after="0" w:line="300" w:lineRule="auto"/>
                    <w:rPr>
                      <w:rFonts w:ascii="Arial" w:hAnsi="Arial" w:cs="Arial"/>
                    </w:rPr>
                  </w:pPr>
                  <w:r w:rsidRPr="00B676EC">
                    <w:rPr>
                      <w:rFonts w:ascii="Arial" w:hAnsi="Arial" w:cs="Arial"/>
                    </w:rPr>
                    <w:t>-</w:t>
                  </w:r>
                  <w:r w:rsidRPr="00B676EC">
                    <w:rPr>
                      <w:rFonts w:ascii="Arial" w:hAnsi="Arial" w:cs="Arial"/>
                    </w:rPr>
                    <w:tab/>
                    <w:t>For each panel (in case of multiple panels)</w:t>
                  </w:r>
                </w:p>
                <w:p w14:paraId="062D29F2" w14:textId="77777777" w:rsidR="00B676EC" w:rsidRPr="00B676EC" w:rsidRDefault="00B676EC" w:rsidP="00B676EC">
                  <w:pPr>
                    <w:pStyle w:val="B30"/>
                    <w:spacing w:after="0" w:line="300" w:lineRule="auto"/>
                    <w:rPr>
                      <w:rFonts w:ascii="Arial" w:hAnsi="Arial" w:cs="Arial"/>
                    </w:rPr>
                  </w:pPr>
                  <w:r w:rsidRPr="00B676EC">
                    <w:rPr>
                      <w:rFonts w:ascii="Arial" w:hAnsi="Arial" w:cs="Arial"/>
                    </w:rPr>
                    <w:t>-</w:t>
                  </w:r>
                  <w:r w:rsidRPr="00B676EC">
                    <w:rPr>
                      <w:rFonts w:ascii="Arial" w:hAnsi="Arial" w:cs="Arial"/>
                    </w:rPr>
                    <w:tab/>
                    <w:t xml:space="preserve">Draw a random sample for the Tx error according to [-2*Y,2*Y] and another random sample for the Rx error according to the same [-2*Y,2*Y] distribution. </w:t>
                  </w:r>
                </w:p>
                <w:p w14:paraId="0DAECDEF" w14:textId="77777777" w:rsidR="00B676EC" w:rsidRPr="00B676EC" w:rsidRDefault="00B676EC" w:rsidP="00B676EC">
                  <w:pPr>
                    <w:pStyle w:val="B1"/>
                    <w:spacing w:after="0" w:line="300" w:lineRule="auto"/>
                    <w:rPr>
                      <w:rFonts w:ascii="Arial" w:hAnsi="Arial" w:cs="Arial"/>
                    </w:rPr>
                  </w:pPr>
                  <w:r w:rsidRPr="00B676EC">
                    <w:rPr>
                      <w:rFonts w:ascii="Arial" w:hAnsi="Arial" w:cs="Arial"/>
                    </w:rPr>
                    <w:t>-</w:t>
                  </w:r>
                  <w:r w:rsidRPr="00B676EC">
                    <w:rPr>
                      <w:rFonts w:ascii="Arial" w:hAnsi="Arial" w:cs="Arial"/>
                    </w:rPr>
                    <w:tab/>
                    <w:t xml:space="preserve">For each </w:t>
                  </w:r>
                  <w:proofErr w:type="spellStart"/>
                  <w:r w:rsidRPr="00B676EC">
                    <w:rPr>
                      <w:rFonts w:ascii="Arial" w:hAnsi="Arial" w:cs="Arial"/>
                    </w:rPr>
                    <w:t>gNB</w:t>
                  </w:r>
                  <w:proofErr w:type="spellEnd"/>
                  <w:r w:rsidRPr="00B676EC">
                    <w:rPr>
                      <w:rFonts w:ascii="Arial" w:hAnsi="Arial" w:cs="Arial"/>
                    </w:rPr>
                    <w:t xml:space="preserve"> </w:t>
                  </w:r>
                </w:p>
                <w:p w14:paraId="061EF2F7" w14:textId="77777777" w:rsidR="00B676EC" w:rsidRPr="00B676EC" w:rsidRDefault="00B676EC" w:rsidP="00B676EC">
                  <w:pPr>
                    <w:pStyle w:val="B2"/>
                    <w:spacing w:after="0" w:line="300" w:lineRule="auto"/>
                    <w:rPr>
                      <w:rFonts w:ascii="Arial" w:hAnsi="Arial" w:cs="Arial"/>
                    </w:rPr>
                  </w:pPr>
                  <w:r w:rsidRPr="00B676EC">
                    <w:rPr>
                      <w:rFonts w:ascii="Arial" w:hAnsi="Arial" w:cs="Arial"/>
                    </w:rPr>
                    <w:t>-</w:t>
                  </w:r>
                  <w:r w:rsidRPr="00B676EC">
                    <w:rPr>
                      <w:rFonts w:ascii="Arial" w:hAnsi="Arial" w:cs="Arial"/>
                    </w:rPr>
                    <w:tab/>
                    <w:t>For each panel (in case of multiple panels)</w:t>
                  </w:r>
                </w:p>
                <w:p w14:paraId="6C5B967D" w14:textId="77777777" w:rsidR="00B676EC" w:rsidRPr="00B676EC" w:rsidRDefault="00B676EC" w:rsidP="00B676EC">
                  <w:pPr>
                    <w:pStyle w:val="B30"/>
                    <w:spacing w:after="0" w:line="300" w:lineRule="auto"/>
                    <w:rPr>
                      <w:rFonts w:ascii="Arial" w:hAnsi="Arial" w:cs="Arial"/>
                    </w:rPr>
                  </w:pPr>
                  <w:r w:rsidRPr="00B676EC">
                    <w:rPr>
                      <w:rFonts w:ascii="Arial" w:hAnsi="Arial" w:cs="Arial"/>
                    </w:rPr>
                    <w:t>-</w:t>
                  </w:r>
                  <w:r w:rsidRPr="00B676EC">
                    <w:rPr>
                      <w:rFonts w:ascii="Arial" w:hAnsi="Arial" w:cs="Arial"/>
                    </w:rPr>
                    <w:tab/>
                    <w:t xml:space="preserve">Draw a random sample for the Tx error according to [-2*X,2*X] and another random sample for the Rx error according to the same [-2*X,2*X] distribution. </w:t>
                  </w:r>
                </w:p>
                <w:p w14:paraId="10A9326C" w14:textId="77777777" w:rsidR="00B676EC" w:rsidRPr="00B676EC" w:rsidRDefault="00B676EC" w:rsidP="00B676EC">
                  <w:pPr>
                    <w:pStyle w:val="B1"/>
                    <w:spacing w:after="0" w:line="300" w:lineRule="auto"/>
                    <w:rPr>
                      <w:rFonts w:ascii="Arial" w:hAnsi="Arial" w:cs="Arial"/>
                    </w:rPr>
                  </w:pPr>
                  <w:r w:rsidRPr="00B676EC">
                    <w:rPr>
                      <w:rFonts w:ascii="Arial" w:hAnsi="Arial" w:cs="Arial"/>
                    </w:rPr>
                    <w:t>-</w:t>
                  </w:r>
                  <w:r w:rsidRPr="00B676EC">
                    <w:rPr>
                      <w:rFonts w:ascii="Arial" w:hAnsi="Arial" w:cs="Arial"/>
                    </w:rPr>
                    <w:tab/>
                    <w:t>Any additional Time varying aspects of the timing errors, if simulated, can be left up to each company to report.</w:t>
                  </w:r>
                </w:p>
                <w:p w14:paraId="46001A32" w14:textId="77777777" w:rsidR="00B676EC" w:rsidRPr="00B676EC" w:rsidRDefault="00B676EC" w:rsidP="00B676EC">
                  <w:pPr>
                    <w:pStyle w:val="B1"/>
                    <w:spacing w:after="0" w:line="300" w:lineRule="auto"/>
                    <w:rPr>
                      <w:rFonts w:ascii="Arial" w:hAnsi="Arial" w:cs="Arial"/>
                    </w:rPr>
                  </w:pPr>
                  <w:r w:rsidRPr="00B676EC">
                    <w:rPr>
                      <w:rFonts w:ascii="Arial" w:hAnsi="Arial" w:cs="Arial"/>
                    </w:rPr>
                    <w:t>-</w:t>
                  </w:r>
                  <w:r w:rsidRPr="00B676EC">
                    <w:rPr>
                      <w:rFonts w:ascii="Arial" w:hAnsi="Arial" w:cs="Arial"/>
                    </w:rPr>
                    <w:tab/>
                    <w:t>For UE evaluation assumptions in FR2, it is assumed that the UE can receive or transmit at most from one panel at a time with a panel activation delay of 0ms.</w:t>
                  </w:r>
                </w:p>
              </w:tc>
            </w:tr>
            <w:tr w:rsidR="00B676EC" w:rsidRPr="00B676EC" w14:paraId="765357B3" w14:textId="77777777" w:rsidTr="00561714">
              <w:tc>
                <w:tcPr>
                  <w:tcW w:w="9356" w:type="dxa"/>
                  <w:gridSpan w:val="3"/>
                  <w:tcBorders>
                    <w:top w:val="single" w:sz="4" w:space="0" w:color="auto"/>
                    <w:left w:val="single" w:sz="4" w:space="0" w:color="auto"/>
                    <w:bottom w:val="single" w:sz="4" w:space="0" w:color="auto"/>
                    <w:right w:val="single" w:sz="4" w:space="0" w:color="auto"/>
                  </w:tcBorders>
                </w:tcPr>
                <w:p w14:paraId="688D5A17" w14:textId="77777777" w:rsidR="00B676EC" w:rsidRPr="00B676EC" w:rsidRDefault="00B676EC" w:rsidP="00B676EC">
                  <w:pPr>
                    <w:pStyle w:val="TAN"/>
                    <w:spacing w:line="300" w:lineRule="auto"/>
                    <w:rPr>
                      <w:rFonts w:cs="Arial"/>
                      <w:sz w:val="20"/>
                    </w:rPr>
                  </w:pPr>
                  <w:r w:rsidRPr="00B676EC">
                    <w:rPr>
                      <w:rFonts w:cs="Arial"/>
                      <w:sz w:val="20"/>
                    </w:rPr>
                    <w:t>Note 1:</w:t>
                  </w:r>
                  <w:r w:rsidRPr="00B676EC">
                    <w:rPr>
                      <w:rFonts w:cs="Arial"/>
                      <w:sz w:val="20"/>
                      <w:lang w:eastAsia="ko-KR"/>
                    </w:rPr>
                    <w:t xml:space="preserve"> </w:t>
                  </w:r>
                  <w:r w:rsidRPr="00B676EC">
                    <w:rPr>
                      <w:rFonts w:cs="Arial"/>
                      <w:sz w:val="20"/>
                      <w:lang w:eastAsia="ko-KR"/>
                    </w:rPr>
                    <w:tab/>
                  </w:r>
                  <w:r w:rsidRPr="00B676EC">
                    <w:rPr>
                      <w:rFonts w:cs="Arial"/>
                      <w:sz w:val="20"/>
                    </w:rPr>
                    <w:t>According to TR 38.802</w:t>
                  </w:r>
                </w:p>
                <w:p w14:paraId="11C60FA8" w14:textId="77777777" w:rsidR="00B676EC" w:rsidRPr="00B676EC" w:rsidRDefault="00B676EC" w:rsidP="00B676EC">
                  <w:pPr>
                    <w:pStyle w:val="TAN"/>
                    <w:spacing w:line="300" w:lineRule="auto"/>
                    <w:rPr>
                      <w:rFonts w:cs="Arial"/>
                      <w:sz w:val="20"/>
                    </w:rPr>
                  </w:pPr>
                  <w:r w:rsidRPr="00B676EC">
                    <w:rPr>
                      <w:rFonts w:cs="Arial"/>
                      <w:sz w:val="20"/>
                    </w:rPr>
                    <w:t>Note 2:</w:t>
                  </w:r>
                  <w:r w:rsidRPr="00B676EC">
                    <w:rPr>
                      <w:rFonts w:cs="Arial"/>
                      <w:sz w:val="20"/>
                      <w:lang w:eastAsia="ko-KR"/>
                    </w:rPr>
                    <w:t xml:space="preserve"> </w:t>
                  </w:r>
                  <w:r w:rsidRPr="00B676EC">
                    <w:rPr>
                      <w:rFonts w:cs="Arial"/>
                      <w:sz w:val="20"/>
                      <w:lang w:eastAsia="ko-KR"/>
                    </w:rPr>
                    <w:tab/>
                  </w:r>
                  <w:r w:rsidRPr="00B676EC">
                    <w:rPr>
                      <w:rFonts w:cs="Arial"/>
                      <w:sz w:val="20"/>
                    </w:rPr>
                    <w:t>According to TR 38.901</w:t>
                  </w:r>
                </w:p>
              </w:tc>
            </w:tr>
          </w:tbl>
          <w:p w14:paraId="76586CA7" w14:textId="77777777" w:rsidR="00B676EC" w:rsidRPr="00B676EC" w:rsidRDefault="00B676EC" w:rsidP="00B676EC">
            <w:pPr>
              <w:spacing w:before="0" w:after="0" w:line="300" w:lineRule="auto"/>
              <w:rPr>
                <w:rFonts w:ascii="Arial" w:hAnsi="Arial" w:cs="Arial"/>
                <w:lang w:val="en-US"/>
              </w:rPr>
            </w:pPr>
          </w:p>
          <w:p w14:paraId="394D41F9" w14:textId="77777777" w:rsidR="00B676EC" w:rsidRPr="00B676EC" w:rsidRDefault="00B676EC" w:rsidP="00B676EC">
            <w:pPr>
              <w:spacing w:before="0" w:after="0" w:line="300" w:lineRule="auto"/>
              <w:rPr>
                <w:rFonts w:ascii="Arial" w:hAnsi="Arial" w:cs="Arial"/>
                <w:b/>
                <w:bCs/>
              </w:rPr>
            </w:pPr>
            <w:r w:rsidRPr="00B676EC">
              <w:rPr>
                <w:rFonts w:ascii="Arial" w:hAnsi="Arial" w:cs="Arial"/>
                <w:b/>
                <w:bCs/>
                <w:highlight w:val="green"/>
              </w:rPr>
              <w:t>Agreement</w:t>
            </w:r>
          </w:p>
          <w:p w14:paraId="63E8B84F" w14:textId="77777777" w:rsidR="00B676EC" w:rsidRPr="00B676EC" w:rsidRDefault="00B676EC" w:rsidP="00B676EC">
            <w:pPr>
              <w:spacing w:before="0" w:after="0" w:line="300" w:lineRule="auto"/>
              <w:rPr>
                <w:rFonts w:ascii="Arial" w:hAnsi="Arial" w:cs="Arial"/>
                <w:bCs/>
              </w:rPr>
            </w:pPr>
            <w:r w:rsidRPr="00B676EC">
              <w:rPr>
                <w:rFonts w:ascii="Arial" w:hAnsi="Arial" w:cs="Arial"/>
                <w:bCs/>
              </w:rPr>
              <w:t xml:space="preserve">For the evaluation of </w:t>
            </w:r>
            <w:proofErr w:type="spellStart"/>
            <w:r w:rsidRPr="00B676EC">
              <w:rPr>
                <w:rFonts w:ascii="Arial" w:hAnsi="Arial" w:cs="Arial"/>
                <w:bCs/>
              </w:rPr>
              <w:t>RedCap</w:t>
            </w:r>
            <w:proofErr w:type="spellEnd"/>
            <w:r w:rsidRPr="00B676EC">
              <w:rPr>
                <w:rFonts w:ascii="Arial" w:hAnsi="Arial" w:cs="Arial"/>
                <w:bCs/>
              </w:rPr>
              <w:t xml:space="preserve"> positioning, the following bandwidth can be evaluated:</w:t>
            </w:r>
          </w:p>
          <w:p w14:paraId="71F39A25"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FR1: 20MHz baseline, 5MHz optional</w:t>
            </w:r>
          </w:p>
          <w:p w14:paraId="296D696A"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FR2: 100MHz</w:t>
            </w:r>
          </w:p>
          <w:p w14:paraId="6571D79B" w14:textId="77777777" w:rsidR="00B676EC" w:rsidRPr="00B676EC" w:rsidRDefault="00B676EC" w:rsidP="00B676EC">
            <w:pPr>
              <w:spacing w:before="0" w:after="0" w:line="300" w:lineRule="auto"/>
              <w:rPr>
                <w:rFonts w:ascii="Arial" w:hAnsi="Arial" w:cs="Arial"/>
                <w:bCs/>
              </w:rPr>
            </w:pPr>
          </w:p>
          <w:p w14:paraId="5B6935D1" w14:textId="77777777" w:rsidR="00B676EC" w:rsidRPr="00B676EC" w:rsidRDefault="00B676EC" w:rsidP="00B676EC">
            <w:pPr>
              <w:spacing w:before="0" w:after="0" w:line="300" w:lineRule="auto"/>
              <w:rPr>
                <w:rFonts w:ascii="Arial" w:hAnsi="Arial" w:cs="Arial"/>
                <w:b/>
                <w:bCs/>
              </w:rPr>
            </w:pPr>
            <w:r w:rsidRPr="00B676EC">
              <w:rPr>
                <w:rFonts w:ascii="Arial" w:hAnsi="Arial" w:cs="Arial"/>
                <w:b/>
                <w:bCs/>
                <w:highlight w:val="green"/>
              </w:rPr>
              <w:lastRenderedPageBreak/>
              <w:t>Agreement</w:t>
            </w:r>
          </w:p>
          <w:p w14:paraId="6E426AF7" w14:textId="77777777" w:rsidR="00B676EC" w:rsidRPr="00B676EC" w:rsidRDefault="00B676EC" w:rsidP="00B676EC">
            <w:pPr>
              <w:spacing w:before="0" w:after="0" w:line="300" w:lineRule="auto"/>
              <w:rPr>
                <w:rFonts w:ascii="Arial" w:hAnsi="Arial" w:cs="Arial"/>
                <w:bCs/>
              </w:rPr>
            </w:pPr>
            <w:r w:rsidRPr="00B676EC">
              <w:rPr>
                <w:rFonts w:ascii="Arial" w:hAnsi="Arial" w:cs="Arial"/>
                <w:bCs/>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B676EC" w:rsidRPr="00B676EC" w14:paraId="764A99A3" w14:textId="77777777" w:rsidTr="00561714">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050E6FFC" w14:textId="77777777" w:rsidR="00B676EC" w:rsidRPr="00B676EC" w:rsidRDefault="00B676EC" w:rsidP="00B676EC">
                  <w:pPr>
                    <w:pStyle w:val="TAH"/>
                    <w:spacing w:line="300" w:lineRule="auto"/>
                    <w:rPr>
                      <w:rFonts w:cs="Arial"/>
                      <w:sz w:val="20"/>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15EAB98B" w14:textId="77777777" w:rsidR="00B676EC" w:rsidRPr="00B676EC" w:rsidRDefault="00B676EC" w:rsidP="00B676EC">
                  <w:pPr>
                    <w:pStyle w:val="TAH"/>
                    <w:spacing w:line="300" w:lineRule="auto"/>
                    <w:rPr>
                      <w:rFonts w:cs="Arial"/>
                      <w:sz w:val="20"/>
                      <w:lang w:eastAsia="zh-CN"/>
                    </w:rPr>
                  </w:pPr>
                  <w:r w:rsidRPr="00B676EC">
                    <w:rPr>
                      <w:rFonts w:cs="Arial"/>
                      <w:sz w:val="20"/>
                      <w:lang w:eastAsia="zh-CN"/>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68DCB64D" w14:textId="77777777" w:rsidR="00B676EC" w:rsidRPr="00B676EC" w:rsidRDefault="00B676EC" w:rsidP="00B676EC">
                  <w:pPr>
                    <w:pStyle w:val="TAH"/>
                    <w:spacing w:line="300" w:lineRule="auto"/>
                    <w:rPr>
                      <w:rFonts w:cs="Arial"/>
                      <w:sz w:val="20"/>
                      <w:lang w:eastAsia="zh-CN"/>
                    </w:rPr>
                  </w:pPr>
                  <w:r w:rsidRPr="00B676EC">
                    <w:rPr>
                      <w:rFonts w:cs="Arial"/>
                      <w:sz w:val="20"/>
                      <w:lang w:eastAsia="zh-CN"/>
                    </w:rPr>
                    <w:t xml:space="preserve">FR2 Specific Values </w:t>
                  </w:r>
                </w:p>
              </w:tc>
            </w:tr>
            <w:tr w:rsidR="00B676EC" w:rsidRPr="00B676EC" w14:paraId="0B2E80DB" w14:textId="77777777" w:rsidTr="00561714">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26F4F11C" w14:textId="77777777" w:rsidR="00B676EC" w:rsidRPr="00B676EC" w:rsidRDefault="00B676EC" w:rsidP="00B676EC">
                  <w:pPr>
                    <w:pStyle w:val="TAH"/>
                    <w:spacing w:line="300" w:lineRule="auto"/>
                    <w:rPr>
                      <w:rFonts w:cs="Arial"/>
                      <w:sz w:val="20"/>
                      <w:lang w:eastAsia="zh-CN"/>
                    </w:rPr>
                  </w:pPr>
                  <w:r w:rsidRPr="00B676EC">
                    <w:rPr>
                      <w:rFonts w:cs="Arial"/>
                      <w:sz w:val="20"/>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1DD2926B" w14:textId="77777777" w:rsidR="00B676EC" w:rsidRPr="00B676EC" w:rsidRDefault="00B676EC" w:rsidP="00B676EC">
                  <w:pPr>
                    <w:pStyle w:val="TAH"/>
                    <w:spacing w:line="300" w:lineRule="auto"/>
                    <w:rPr>
                      <w:rFonts w:cs="Arial"/>
                      <w:sz w:val="20"/>
                      <w:lang w:eastAsia="zh-CN"/>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3247E525" w14:textId="77777777" w:rsidR="00B676EC" w:rsidRPr="00B676EC" w:rsidRDefault="00B676EC" w:rsidP="00B676EC">
                  <w:pPr>
                    <w:pStyle w:val="TAH"/>
                    <w:spacing w:line="300" w:lineRule="auto"/>
                    <w:rPr>
                      <w:rFonts w:cs="Arial"/>
                      <w:sz w:val="20"/>
                      <w:lang w:eastAsia="zh-CN"/>
                    </w:rPr>
                  </w:pPr>
                </w:p>
              </w:tc>
            </w:tr>
            <w:tr w:rsidR="00B676EC" w:rsidRPr="00B676EC" w14:paraId="693DF509" w14:textId="77777777" w:rsidTr="00561714">
              <w:tc>
                <w:tcPr>
                  <w:tcW w:w="2270" w:type="dxa"/>
                  <w:tcBorders>
                    <w:top w:val="single" w:sz="4" w:space="0" w:color="auto"/>
                    <w:left w:val="single" w:sz="4" w:space="0" w:color="auto"/>
                    <w:bottom w:val="single" w:sz="4" w:space="0" w:color="auto"/>
                    <w:right w:val="single" w:sz="4" w:space="0" w:color="auto"/>
                  </w:tcBorders>
                  <w:vAlign w:val="center"/>
                  <w:hideMark/>
                </w:tcPr>
                <w:p w14:paraId="1211FED2" w14:textId="77777777" w:rsidR="00B676EC" w:rsidRPr="00B676EC" w:rsidRDefault="00B676EC" w:rsidP="00B676EC">
                  <w:pPr>
                    <w:pStyle w:val="TAL"/>
                    <w:spacing w:line="300" w:lineRule="auto"/>
                    <w:rPr>
                      <w:rFonts w:cs="Arial"/>
                      <w:sz w:val="20"/>
                    </w:rPr>
                  </w:pPr>
                  <w:r w:rsidRPr="00B676EC">
                    <w:rPr>
                      <w:rFonts w:cs="Arial"/>
                      <w:sz w:val="20"/>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576966AD" w14:textId="77777777" w:rsidR="00B676EC" w:rsidRPr="00B676EC" w:rsidRDefault="00B676EC" w:rsidP="00B676EC">
                  <w:pPr>
                    <w:pStyle w:val="TAL"/>
                    <w:spacing w:line="300" w:lineRule="auto"/>
                    <w:rPr>
                      <w:rFonts w:cs="Arial"/>
                      <w:sz w:val="20"/>
                    </w:rPr>
                  </w:pPr>
                  <w:r w:rsidRPr="00B676EC">
                    <w:rPr>
                      <w:rFonts w:cs="Arial"/>
                      <w:sz w:val="20"/>
                    </w:rPr>
                    <w:t>Panel model 1 – Note 1</w:t>
                  </w:r>
                </w:p>
                <w:p w14:paraId="0194D105" w14:textId="77777777" w:rsidR="00B676EC" w:rsidRPr="00B676EC" w:rsidRDefault="00B676EC" w:rsidP="00B676EC">
                  <w:pPr>
                    <w:pStyle w:val="TAL"/>
                    <w:spacing w:line="300" w:lineRule="auto"/>
                    <w:rPr>
                      <w:rStyle w:val="normaltextrun"/>
                      <w:rFonts w:eastAsia="宋体" w:cs="Arial"/>
                      <w:color w:val="181818"/>
                      <w:sz w:val="20"/>
                    </w:rPr>
                  </w:pPr>
                  <w:proofErr w:type="spellStart"/>
                  <w:r w:rsidRPr="00B676EC">
                    <w:rPr>
                      <w:rStyle w:val="spellingerror"/>
                      <w:rFonts w:eastAsia="宋体" w:cs="Arial"/>
                      <w:color w:val="181818"/>
                      <w:sz w:val="20"/>
                    </w:rPr>
                    <w:t>dH</w:t>
                  </w:r>
                  <w:proofErr w:type="spellEnd"/>
                  <w:r w:rsidRPr="00B676EC">
                    <w:rPr>
                      <w:rStyle w:val="normaltextrun"/>
                      <w:rFonts w:eastAsia="宋体" w:cs="Arial"/>
                      <w:color w:val="181818"/>
                      <w:sz w:val="20"/>
                    </w:rPr>
                    <w:t xml:space="preserve"> = 0.5λ,</w:t>
                  </w:r>
                  <w:r w:rsidRPr="00B676EC">
                    <w:rPr>
                      <w:rFonts w:cs="Arial"/>
                      <w:color w:val="181818"/>
                      <w:sz w:val="20"/>
                    </w:rPr>
                    <w:br/>
                  </w:r>
                  <w:r w:rsidRPr="00B676EC">
                    <w:rPr>
                      <w:rStyle w:val="normaltextrun"/>
                      <w:rFonts w:eastAsia="宋体" w:cs="Arial"/>
                      <w:color w:val="181818"/>
                      <w:sz w:val="20"/>
                    </w:rPr>
                    <w:t>for 1Rx UEs: (M, N, P, Mg, Ng) = (1, 1, 1, 1, 1)</w:t>
                  </w:r>
                </w:p>
                <w:p w14:paraId="45235BF2" w14:textId="77777777" w:rsidR="00B676EC" w:rsidRPr="00B676EC" w:rsidRDefault="00B676EC" w:rsidP="00B676EC">
                  <w:pPr>
                    <w:pStyle w:val="TAL"/>
                    <w:spacing w:line="300" w:lineRule="auto"/>
                    <w:rPr>
                      <w:rStyle w:val="normaltextrun"/>
                      <w:rFonts w:eastAsia="宋体" w:cs="Arial"/>
                      <w:color w:val="181818"/>
                      <w:sz w:val="20"/>
                    </w:rPr>
                  </w:pPr>
                </w:p>
                <w:p w14:paraId="788B366B" w14:textId="77777777" w:rsidR="00B676EC" w:rsidRPr="00B676EC" w:rsidRDefault="00B676EC" w:rsidP="00B676EC">
                  <w:pPr>
                    <w:pStyle w:val="TAL"/>
                    <w:spacing w:line="300" w:lineRule="auto"/>
                    <w:rPr>
                      <w:rFonts w:eastAsia="宋体" w:cs="Arial"/>
                      <w:sz w:val="20"/>
                    </w:rPr>
                  </w:pPr>
                  <w:r w:rsidRPr="00B676EC">
                    <w:rPr>
                      <w:rStyle w:val="normaltextrun"/>
                      <w:rFonts w:eastAsia="宋体" w:cs="Arial"/>
                      <w:color w:val="181818"/>
                      <w:sz w:val="20"/>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0FB39492" w14:textId="77777777" w:rsidR="00B676EC" w:rsidRPr="00B676EC" w:rsidRDefault="00B676EC" w:rsidP="00B676EC">
                  <w:pPr>
                    <w:pStyle w:val="af9"/>
                    <w:numPr>
                      <w:ilvl w:val="0"/>
                      <w:numId w:val="33"/>
                    </w:numPr>
                    <w:spacing w:line="300" w:lineRule="auto"/>
                    <w:rPr>
                      <w:rFonts w:ascii="Arial" w:hAnsi="Arial" w:cs="Arial"/>
                      <w:b/>
                      <w:bCs/>
                      <w:sz w:val="20"/>
                      <w:szCs w:val="20"/>
                    </w:rPr>
                  </w:pPr>
                  <w:r w:rsidRPr="00B676EC">
                    <w:rPr>
                      <w:rStyle w:val="normaltextrun"/>
                      <w:rFonts w:ascii="Arial" w:hAnsi="Arial" w:cs="Arial"/>
                      <w:color w:val="181818"/>
                      <w:sz w:val="20"/>
                      <w:szCs w:val="20"/>
                    </w:rPr>
                    <w:t xml:space="preserve">(M, N, P, Mg, Ng) = (1, 2, 2, 1, 1) </w:t>
                  </w:r>
                  <w:r w:rsidRPr="00B676EC">
                    <w:rPr>
                      <w:rFonts w:ascii="Arial" w:hAnsi="Arial" w:cs="Arial"/>
                      <w:b/>
                      <w:bCs/>
                      <w:sz w:val="20"/>
                      <w:szCs w:val="20"/>
                    </w:rPr>
                    <w:t>as minimum antenna configuration (baseline)</w:t>
                  </w:r>
                </w:p>
                <w:p w14:paraId="77575584" w14:textId="77777777" w:rsidR="00B676EC" w:rsidRPr="00B676EC" w:rsidRDefault="00B676EC" w:rsidP="00B676EC">
                  <w:pPr>
                    <w:pStyle w:val="af9"/>
                    <w:numPr>
                      <w:ilvl w:val="0"/>
                      <w:numId w:val="33"/>
                    </w:numPr>
                    <w:spacing w:line="300" w:lineRule="auto"/>
                    <w:rPr>
                      <w:rFonts w:ascii="Arial" w:hAnsi="Arial" w:cs="Arial"/>
                      <w:b/>
                      <w:bCs/>
                      <w:sz w:val="20"/>
                      <w:szCs w:val="20"/>
                    </w:rPr>
                  </w:pPr>
                  <w:r w:rsidRPr="00B676EC">
                    <w:rPr>
                      <w:rStyle w:val="normaltextrun"/>
                      <w:rFonts w:ascii="Arial" w:hAnsi="Arial" w:cs="Arial"/>
                      <w:color w:val="181818"/>
                      <w:sz w:val="20"/>
                      <w:szCs w:val="20"/>
                    </w:rPr>
                    <w:t>(M, N, P, Mg, Ng) = (2, 2, 2, 1, 1)</w:t>
                  </w:r>
                  <w:r w:rsidRPr="00B676EC">
                    <w:rPr>
                      <w:rFonts w:ascii="Arial" w:hAnsi="Arial" w:cs="Arial"/>
                      <w:b/>
                      <w:bCs/>
                      <w:sz w:val="20"/>
                      <w:szCs w:val="20"/>
                    </w:rPr>
                    <w:t xml:space="preserve"> as optional configuration. </w:t>
                  </w:r>
                </w:p>
                <w:p w14:paraId="6C7896CC" w14:textId="77777777" w:rsidR="00B676EC" w:rsidRPr="00B676EC" w:rsidRDefault="00B676EC" w:rsidP="00B676EC">
                  <w:pPr>
                    <w:pStyle w:val="TAL"/>
                    <w:spacing w:line="300" w:lineRule="auto"/>
                    <w:rPr>
                      <w:rFonts w:cs="Arial"/>
                      <w:b/>
                      <w:bCs/>
                      <w:sz w:val="20"/>
                    </w:rPr>
                  </w:pPr>
                </w:p>
              </w:tc>
            </w:tr>
            <w:tr w:rsidR="00B676EC" w:rsidRPr="00B676EC" w14:paraId="4D29E5E6" w14:textId="77777777" w:rsidTr="00561714">
              <w:tc>
                <w:tcPr>
                  <w:tcW w:w="2270" w:type="dxa"/>
                  <w:tcBorders>
                    <w:top w:val="single" w:sz="4" w:space="0" w:color="auto"/>
                    <w:left w:val="single" w:sz="4" w:space="0" w:color="auto"/>
                    <w:bottom w:val="single" w:sz="4" w:space="0" w:color="auto"/>
                    <w:right w:val="single" w:sz="4" w:space="0" w:color="auto"/>
                  </w:tcBorders>
                  <w:hideMark/>
                </w:tcPr>
                <w:p w14:paraId="08EE4DE3" w14:textId="77777777" w:rsidR="00B676EC" w:rsidRPr="00B676EC" w:rsidRDefault="00B676EC" w:rsidP="00B676EC">
                  <w:pPr>
                    <w:pStyle w:val="TAL"/>
                    <w:spacing w:line="300" w:lineRule="auto"/>
                    <w:rPr>
                      <w:rFonts w:cs="Arial"/>
                      <w:sz w:val="20"/>
                    </w:rPr>
                  </w:pPr>
                  <w:r w:rsidRPr="00B676EC">
                    <w:rPr>
                      <w:rFonts w:cs="Arial"/>
                      <w:sz w:val="20"/>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392EBB5B" w14:textId="77777777" w:rsidR="00B676EC" w:rsidRPr="00B676EC" w:rsidRDefault="00B676EC" w:rsidP="00B676EC">
                  <w:pPr>
                    <w:pStyle w:val="TAL"/>
                    <w:spacing w:line="300" w:lineRule="auto"/>
                    <w:rPr>
                      <w:rFonts w:cs="Arial"/>
                      <w:sz w:val="20"/>
                    </w:rPr>
                  </w:pPr>
                  <w:r w:rsidRPr="00B676EC">
                    <w:rPr>
                      <w:rFonts w:cs="Arial"/>
                      <w:sz w:val="20"/>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50D66D3F" w14:textId="77777777" w:rsidR="00B676EC" w:rsidRPr="00B676EC" w:rsidRDefault="00B676EC" w:rsidP="00B676EC">
                  <w:pPr>
                    <w:pStyle w:val="TAL"/>
                    <w:spacing w:line="300" w:lineRule="auto"/>
                    <w:rPr>
                      <w:rFonts w:cs="Arial"/>
                      <w:sz w:val="20"/>
                    </w:rPr>
                  </w:pPr>
                  <w:r w:rsidRPr="00B676EC">
                    <w:rPr>
                      <w:rFonts w:cs="Arial"/>
                      <w:sz w:val="20"/>
                    </w:rPr>
                    <w:t>Antenna model according to Table 6.1.1-2 in TR 38.855</w:t>
                  </w:r>
                </w:p>
              </w:tc>
            </w:tr>
            <w:tr w:rsidR="00B676EC" w:rsidRPr="00B676EC" w14:paraId="4661F47D" w14:textId="77777777" w:rsidTr="00561714">
              <w:tc>
                <w:tcPr>
                  <w:tcW w:w="2270" w:type="dxa"/>
                  <w:tcBorders>
                    <w:top w:val="single" w:sz="4" w:space="0" w:color="auto"/>
                    <w:left w:val="single" w:sz="4" w:space="0" w:color="auto"/>
                    <w:bottom w:val="single" w:sz="4" w:space="0" w:color="auto"/>
                    <w:right w:val="single" w:sz="4" w:space="0" w:color="auto"/>
                  </w:tcBorders>
                  <w:hideMark/>
                </w:tcPr>
                <w:p w14:paraId="5B65847E" w14:textId="77777777" w:rsidR="00B676EC" w:rsidRPr="00B676EC" w:rsidRDefault="00B676EC" w:rsidP="00B676EC">
                  <w:pPr>
                    <w:pStyle w:val="TAL"/>
                    <w:spacing w:line="300" w:lineRule="auto"/>
                    <w:rPr>
                      <w:rFonts w:cs="Arial"/>
                      <w:sz w:val="20"/>
                    </w:rPr>
                  </w:pPr>
                  <w:r w:rsidRPr="00B676EC">
                    <w:rPr>
                      <w:rFonts w:cs="Arial"/>
                      <w:sz w:val="20"/>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6098AABE" w14:textId="77777777" w:rsidR="00B676EC" w:rsidRPr="00B676EC" w:rsidRDefault="00B676EC" w:rsidP="00B676EC">
                  <w:pPr>
                    <w:pStyle w:val="TAL"/>
                    <w:spacing w:line="300" w:lineRule="auto"/>
                    <w:rPr>
                      <w:rFonts w:cs="Arial"/>
                      <w:sz w:val="20"/>
                    </w:rPr>
                  </w:pPr>
                  <w:r w:rsidRPr="00B676EC">
                    <w:rPr>
                      <w:rFonts w:cs="Arial"/>
                      <w:sz w:val="20"/>
                    </w:rPr>
                    <w:t>Baseline: 1Rx 1Tx</w:t>
                  </w:r>
                </w:p>
                <w:p w14:paraId="5BDB141D" w14:textId="77777777" w:rsidR="00B676EC" w:rsidRPr="00B676EC" w:rsidRDefault="00B676EC" w:rsidP="00B676EC">
                  <w:pPr>
                    <w:pStyle w:val="TAL"/>
                    <w:spacing w:line="300" w:lineRule="auto"/>
                    <w:rPr>
                      <w:rFonts w:cs="Arial"/>
                      <w:sz w:val="20"/>
                    </w:rPr>
                  </w:pPr>
                  <w:r w:rsidRPr="00B676EC">
                    <w:rPr>
                      <w:rFonts w:cs="Arial"/>
                      <w:sz w:val="20"/>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7E9F753F" w14:textId="77777777" w:rsidR="00B676EC" w:rsidRPr="00B676EC" w:rsidRDefault="00B676EC" w:rsidP="00B676EC">
                  <w:pPr>
                    <w:pStyle w:val="TAL"/>
                    <w:spacing w:line="300" w:lineRule="auto"/>
                    <w:rPr>
                      <w:rFonts w:cs="Arial"/>
                      <w:sz w:val="20"/>
                      <w:highlight w:val="yellow"/>
                    </w:rPr>
                  </w:pPr>
                  <w:r w:rsidRPr="00B676EC">
                    <w:rPr>
                      <w:rFonts w:cs="Arial"/>
                      <w:sz w:val="20"/>
                    </w:rPr>
                    <w:t>TBD</w:t>
                  </w:r>
                </w:p>
              </w:tc>
            </w:tr>
            <w:tr w:rsidR="00B676EC" w:rsidRPr="00B676EC" w14:paraId="436FB84E" w14:textId="77777777" w:rsidTr="00561714">
              <w:tc>
                <w:tcPr>
                  <w:tcW w:w="9135" w:type="dxa"/>
                  <w:gridSpan w:val="3"/>
                  <w:tcBorders>
                    <w:top w:val="single" w:sz="4" w:space="0" w:color="auto"/>
                    <w:left w:val="single" w:sz="4" w:space="0" w:color="auto"/>
                    <w:bottom w:val="single" w:sz="4" w:space="0" w:color="auto"/>
                    <w:right w:val="single" w:sz="4" w:space="0" w:color="auto"/>
                  </w:tcBorders>
                </w:tcPr>
                <w:p w14:paraId="36ED29F7" w14:textId="77777777" w:rsidR="00B676EC" w:rsidRPr="00B676EC" w:rsidRDefault="00B676EC" w:rsidP="00B676EC">
                  <w:pPr>
                    <w:pStyle w:val="TAL"/>
                    <w:spacing w:line="300" w:lineRule="auto"/>
                    <w:rPr>
                      <w:rFonts w:cs="Arial"/>
                      <w:sz w:val="20"/>
                      <w:highlight w:val="yellow"/>
                    </w:rPr>
                  </w:pPr>
                  <w:r w:rsidRPr="00B676EC">
                    <w:rPr>
                      <w:rFonts w:cs="Arial"/>
                      <w:sz w:val="20"/>
                    </w:rPr>
                    <w:t>Note 1: According to 3GPP TR 38.802</w:t>
                  </w:r>
                </w:p>
              </w:tc>
            </w:tr>
          </w:tbl>
          <w:p w14:paraId="6507A457" w14:textId="77777777" w:rsidR="00B676EC" w:rsidRPr="00B676EC" w:rsidRDefault="00B676EC" w:rsidP="00B676EC">
            <w:pPr>
              <w:spacing w:before="0" w:after="0" w:line="300" w:lineRule="auto"/>
              <w:rPr>
                <w:rFonts w:ascii="Arial" w:hAnsi="Arial" w:cs="Arial"/>
                <w:bCs/>
              </w:rPr>
            </w:pPr>
          </w:p>
          <w:p w14:paraId="71387FFC" w14:textId="77777777" w:rsidR="00B676EC" w:rsidRPr="00B676EC" w:rsidRDefault="00B676EC" w:rsidP="00B676EC">
            <w:pPr>
              <w:spacing w:before="0" w:after="0" w:line="300" w:lineRule="auto"/>
              <w:rPr>
                <w:rFonts w:ascii="Arial" w:hAnsi="Arial" w:cs="Arial"/>
                <w:b/>
                <w:bCs/>
              </w:rPr>
            </w:pPr>
            <w:r w:rsidRPr="00B676EC">
              <w:rPr>
                <w:rFonts w:ascii="Arial" w:hAnsi="Arial" w:cs="Arial"/>
                <w:b/>
                <w:bCs/>
                <w:highlight w:val="green"/>
              </w:rPr>
              <w:t>Agreement</w:t>
            </w:r>
          </w:p>
          <w:p w14:paraId="1F92D358" w14:textId="77777777" w:rsidR="00B676EC" w:rsidRPr="00B676EC" w:rsidRDefault="00B676EC" w:rsidP="00B676EC">
            <w:pPr>
              <w:pStyle w:val="Proposal"/>
              <w:spacing w:before="0" w:after="0" w:line="300" w:lineRule="auto"/>
              <w:rPr>
                <w:rFonts w:ascii="Arial" w:hAnsi="Arial" w:cs="Arial"/>
                <w:b w:val="0"/>
              </w:rPr>
            </w:pPr>
            <w:r w:rsidRPr="00B676EC">
              <w:rPr>
                <w:rFonts w:ascii="Arial" w:hAnsi="Arial" w:cs="Arial"/>
                <w:b w:val="0"/>
              </w:rPr>
              <w:t>The following scenarios are evaluated for positioning performance of Redcap</w:t>
            </w:r>
          </w:p>
          <w:p w14:paraId="5EC2A6EA"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 xml:space="preserve">Baseline: (Case 1): </w:t>
            </w:r>
            <w:proofErr w:type="spellStart"/>
            <w:r w:rsidRPr="00B676EC">
              <w:rPr>
                <w:rFonts w:ascii="Arial" w:hAnsi="Arial" w:cs="Arial"/>
                <w:bCs/>
              </w:rPr>
              <w:t>Umi</w:t>
            </w:r>
            <w:proofErr w:type="spellEnd"/>
            <w:r w:rsidRPr="00B676EC">
              <w:rPr>
                <w:rFonts w:ascii="Arial" w:hAnsi="Arial" w:cs="Arial"/>
                <w:bCs/>
              </w:rPr>
              <w:t xml:space="preserve"> street canyon, as described in Table 6.1-1-4 of 38.855</w:t>
            </w:r>
          </w:p>
          <w:p w14:paraId="6C8A57F1"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 xml:space="preserve">Optional outdoor: </w:t>
            </w:r>
          </w:p>
          <w:p w14:paraId="125C98D6" w14:textId="77777777" w:rsidR="00B676EC" w:rsidRPr="00B676EC" w:rsidRDefault="00B676EC" w:rsidP="00B676EC">
            <w:pPr>
              <w:numPr>
                <w:ilvl w:val="1"/>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(Case 2): Uma, as described in Table 6.1-1-6 of 38.855</w:t>
            </w:r>
          </w:p>
          <w:p w14:paraId="05600CF5" w14:textId="77777777" w:rsidR="00B676EC" w:rsidRPr="00B676EC" w:rsidRDefault="00B676EC" w:rsidP="00B676EC">
            <w:pPr>
              <w:numPr>
                <w:ilvl w:val="1"/>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 xml:space="preserve">(Case 3): </w:t>
            </w:r>
            <w:proofErr w:type="spellStart"/>
            <w:r w:rsidRPr="00B676EC">
              <w:rPr>
                <w:rFonts w:ascii="Arial" w:hAnsi="Arial" w:cs="Arial"/>
                <w:bCs/>
              </w:rPr>
              <w:t>Rma</w:t>
            </w:r>
            <w:proofErr w:type="spellEnd"/>
            <w:r w:rsidRPr="00B676EC">
              <w:rPr>
                <w:rFonts w:ascii="Arial" w:hAnsi="Arial" w:cs="Arial"/>
                <w:bCs/>
              </w:rPr>
              <w:t xml:space="preserve"> (FFS details of the scenario)</w:t>
            </w:r>
          </w:p>
          <w:p w14:paraId="50DDC3DB"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 xml:space="preserve">Baseline: (Case 4): </w:t>
            </w:r>
            <w:proofErr w:type="spellStart"/>
            <w:r w:rsidRPr="00B676EC">
              <w:rPr>
                <w:rFonts w:ascii="Arial" w:hAnsi="Arial" w:cs="Arial"/>
                <w:bCs/>
              </w:rPr>
              <w:t>InF</w:t>
            </w:r>
            <w:proofErr w:type="spellEnd"/>
            <w:r w:rsidRPr="00B676EC">
              <w:rPr>
                <w:rFonts w:ascii="Arial" w:hAnsi="Arial" w:cs="Arial"/>
                <w:bCs/>
              </w:rPr>
              <w:t>-SH as described in Table 6.1-1 of 38.857</w:t>
            </w:r>
          </w:p>
          <w:p w14:paraId="66AF92E1"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Optional indoor: (Case 5) Indoor Open Office, as described in Table 6.1-1-3 of 38.855</w:t>
            </w:r>
          </w:p>
          <w:p w14:paraId="78A2B846"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 xml:space="preserve">Optional indoor: (Case 6) </w:t>
            </w:r>
            <w:proofErr w:type="spellStart"/>
            <w:r w:rsidRPr="00B676EC">
              <w:rPr>
                <w:rFonts w:ascii="Arial" w:hAnsi="Arial" w:cs="Arial"/>
                <w:bCs/>
              </w:rPr>
              <w:t>InF</w:t>
            </w:r>
            <w:proofErr w:type="spellEnd"/>
            <w:r w:rsidRPr="00B676EC">
              <w:rPr>
                <w:rFonts w:ascii="Arial" w:hAnsi="Arial" w:cs="Arial"/>
                <w:bCs/>
              </w:rPr>
              <w:t>-DH as described in Table 6.1-1 of 38.857</w:t>
            </w:r>
          </w:p>
          <w:p w14:paraId="15843CE9" w14:textId="77777777" w:rsidR="00B676EC" w:rsidRPr="00B676EC" w:rsidRDefault="00B676EC" w:rsidP="00B676EC">
            <w:pPr>
              <w:spacing w:before="0" w:after="0" w:line="300" w:lineRule="auto"/>
              <w:rPr>
                <w:rFonts w:ascii="Arial" w:hAnsi="Arial" w:cs="Arial"/>
                <w:bCs/>
              </w:rPr>
            </w:pPr>
          </w:p>
          <w:p w14:paraId="0D216447" w14:textId="77777777" w:rsidR="00B676EC" w:rsidRPr="00B676EC" w:rsidRDefault="00B676EC" w:rsidP="00B676EC">
            <w:pPr>
              <w:spacing w:before="0" w:after="0" w:line="300" w:lineRule="auto"/>
              <w:rPr>
                <w:rFonts w:ascii="Arial" w:hAnsi="Arial" w:cs="Arial"/>
                <w:b/>
                <w:bCs/>
              </w:rPr>
            </w:pPr>
            <w:r w:rsidRPr="00B676EC">
              <w:rPr>
                <w:rFonts w:ascii="Arial" w:hAnsi="Arial" w:cs="Arial"/>
                <w:b/>
                <w:bCs/>
                <w:highlight w:val="green"/>
              </w:rPr>
              <w:t>Agreement</w:t>
            </w:r>
          </w:p>
          <w:p w14:paraId="5510C305" w14:textId="77777777" w:rsidR="00B676EC" w:rsidRPr="00B676EC" w:rsidRDefault="00B676EC" w:rsidP="00B676EC">
            <w:pPr>
              <w:pStyle w:val="Proposal"/>
              <w:spacing w:before="0" w:after="0" w:line="300" w:lineRule="auto"/>
              <w:rPr>
                <w:rFonts w:ascii="Arial" w:hAnsi="Arial" w:cs="Arial"/>
                <w:b w:val="0"/>
              </w:rPr>
            </w:pPr>
            <w:r w:rsidRPr="00B676EC">
              <w:rPr>
                <w:rFonts w:ascii="Arial" w:hAnsi="Arial" w:cs="Arial"/>
                <w:b w:val="0"/>
              </w:rPr>
              <w:t>The FR2 UE antenna configuration is as follow:</w:t>
            </w:r>
          </w:p>
          <w:p w14:paraId="7F167EBD"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 xml:space="preserve"> (M, N, P, Mg, Ng) = (1, 2, 2, 1, 1) as minimum antenna configuration (baseline)</w:t>
            </w:r>
          </w:p>
          <w:p w14:paraId="1D091664"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bCs/>
              </w:rPr>
            </w:pPr>
            <w:r w:rsidRPr="00B676EC">
              <w:rPr>
                <w:rFonts w:ascii="Arial" w:hAnsi="Arial" w:cs="Arial"/>
                <w:bCs/>
              </w:rPr>
              <w:t xml:space="preserve"> (M, N, P, Mg, Ng) = (2, 2, 2, 1, 1) as optional configuration. </w:t>
            </w:r>
          </w:p>
          <w:p w14:paraId="00ACCC61" w14:textId="77777777" w:rsidR="00B676EC" w:rsidRPr="00B676EC" w:rsidRDefault="00B676EC" w:rsidP="00B676EC">
            <w:pPr>
              <w:spacing w:before="0" w:after="0" w:line="300" w:lineRule="auto"/>
              <w:rPr>
                <w:rFonts w:ascii="Arial" w:hAnsi="Arial" w:cs="Arial"/>
              </w:rPr>
            </w:pPr>
          </w:p>
          <w:p w14:paraId="002954BF" w14:textId="77777777" w:rsidR="00B676EC" w:rsidRPr="00B676EC" w:rsidRDefault="00B676EC" w:rsidP="00B676EC">
            <w:pPr>
              <w:spacing w:before="0" w:after="0" w:line="300" w:lineRule="auto"/>
              <w:rPr>
                <w:rFonts w:ascii="Arial" w:hAnsi="Arial" w:cs="Arial"/>
                <w:b/>
                <w:bCs/>
              </w:rPr>
            </w:pPr>
            <w:r w:rsidRPr="00B676EC">
              <w:rPr>
                <w:rFonts w:ascii="Arial" w:hAnsi="Arial" w:cs="Arial"/>
                <w:b/>
                <w:bCs/>
                <w:highlight w:val="green"/>
              </w:rPr>
              <w:t>Agreement</w:t>
            </w:r>
          </w:p>
          <w:p w14:paraId="4CA4DD02" w14:textId="77777777" w:rsidR="00B676EC" w:rsidRPr="00B676EC" w:rsidRDefault="00B676EC" w:rsidP="00B676EC">
            <w:pPr>
              <w:spacing w:before="0" w:after="0" w:line="300" w:lineRule="auto"/>
              <w:rPr>
                <w:rFonts w:ascii="Arial" w:hAnsi="Arial" w:cs="Arial"/>
              </w:rPr>
            </w:pPr>
            <w:r w:rsidRPr="00B676EC">
              <w:rPr>
                <w:rFonts w:ascii="Arial" w:hAnsi="Arial" w:cs="Arial"/>
              </w:rPr>
              <w:t xml:space="preserve">The evaluation methodology for </w:t>
            </w:r>
            <w:proofErr w:type="spellStart"/>
            <w:r w:rsidRPr="00B676EC">
              <w:rPr>
                <w:rFonts w:ascii="Arial" w:hAnsi="Arial" w:cs="Arial"/>
              </w:rPr>
              <w:t>RedCap</w:t>
            </w:r>
            <w:proofErr w:type="spellEnd"/>
            <w:r w:rsidRPr="00B676EC">
              <w:rPr>
                <w:rFonts w:ascii="Arial" w:hAnsi="Arial" w:cs="Arial"/>
              </w:rPr>
              <w:t xml:space="preserve"> UEs positioning performance uses DL PRS and/or UL SRS for positioning.</w:t>
            </w:r>
          </w:p>
          <w:p w14:paraId="6BBF6ED9"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rPr>
            </w:pPr>
            <w:r w:rsidRPr="00B676EC">
              <w:rPr>
                <w:rFonts w:ascii="Arial" w:hAnsi="Arial" w:cs="Arial"/>
              </w:rPr>
              <w:t xml:space="preserve">The methodology does not define any baseline reference signal configuration. Sources should detail the chosen configuration of reference signal(s) when presenting performance evaluations. </w:t>
            </w:r>
          </w:p>
          <w:p w14:paraId="2A0C7C76" w14:textId="77777777" w:rsidR="00B676EC" w:rsidRPr="00B676EC" w:rsidRDefault="00B676EC" w:rsidP="00B676EC">
            <w:pPr>
              <w:spacing w:before="0" w:after="0" w:line="300" w:lineRule="auto"/>
              <w:rPr>
                <w:rFonts w:ascii="Arial" w:hAnsi="Arial" w:cs="Arial"/>
                <w:bCs/>
              </w:rPr>
            </w:pPr>
          </w:p>
          <w:p w14:paraId="3C0F77A2" w14:textId="77777777" w:rsidR="00B676EC" w:rsidRPr="00B676EC" w:rsidRDefault="00B676EC" w:rsidP="00B676EC">
            <w:pPr>
              <w:spacing w:before="0" w:after="0" w:line="300" w:lineRule="auto"/>
              <w:rPr>
                <w:rFonts w:ascii="Arial" w:hAnsi="Arial" w:cs="Arial"/>
                <w:b/>
                <w:bCs/>
              </w:rPr>
            </w:pPr>
            <w:r w:rsidRPr="00B676EC">
              <w:rPr>
                <w:rFonts w:ascii="Arial" w:hAnsi="Arial" w:cs="Arial"/>
                <w:b/>
                <w:bCs/>
                <w:highlight w:val="green"/>
              </w:rPr>
              <w:t>Agreement</w:t>
            </w:r>
          </w:p>
          <w:p w14:paraId="386D679B" w14:textId="77777777" w:rsidR="00B676EC" w:rsidRPr="00B676EC" w:rsidRDefault="00B676EC" w:rsidP="00B676EC">
            <w:pPr>
              <w:spacing w:before="0" w:after="0" w:line="300" w:lineRule="auto"/>
              <w:rPr>
                <w:rFonts w:ascii="Arial" w:hAnsi="Arial" w:cs="Arial"/>
              </w:rPr>
            </w:pPr>
            <w:r w:rsidRPr="00B676EC">
              <w:rPr>
                <w:rFonts w:ascii="Arial" w:hAnsi="Arial" w:cs="Arial"/>
              </w:rPr>
              <w:t xml:space="preserve">For evaluation of positioning performance of redcap UEs in 700MHz band, the </w:t>
            </w:r>
            <w:proofErr w:type="spellStart"/>
            <w:r w:rsidRPr="00B676EC">
              <w:rPr>
                <w:rFonts w:ascii="Arial" w:hAnsi="Arial" w:cs="Arial"/>
              </w:rPr>
              <w:t>gNB</w:t>
            </w:r>
            <w:proofErr w:type="spellEnd"/>
            <w:r w:rsidRPr="00B676EC">
              <w:rPr>
                <w:rFonts w:ascii="Arial" w:hAnsi="Arial" w:cs="Arial"/>
              </w:rPr>
              <w:t xml:space="preserve"> antenna model is:</w:t>
            </w:r>
          </w:p>
          <w:p w14:paraId="582C7269" w14:textId="77777777" w:rsidR="00B676EC" w:rsidRPr="00B676EC" w:rsidRDefault="00B676EC" w:rsidP="00B676EC">
            <w:pPr>
              <w:numPr>
                <w:ilvl w:val="0"/>
                <w:numId w:val="32"/>
              </w:numPr>
              <w:overflowPunct/>
              <w:autoSpaceDE/>
              <w:autoSpaceDN/>
              <w:adjustRightInd/>
              <w:spacing w:before="0" w:after="0" w:line="300" w:lineRule="auto"/>
              <w:textAlignment w:val="auto"/>
              <w:rPr>
                <w:rFonts w:ascii="Arial" w:hAnsi="Arial" w:cs="Arial"/>
              </w:rPr>
            </w:pPr>
            <w:proofErr w:type="spellStart"/>
            <w:r w:rsidRPr="00B676EC">
              <w:rPr>
                <w:rFonts w:ascii="Arial" w:hAnsi="Arial" w:cs="Arial"/>
              </w:rPr>
              <w:t>gNB</w:t>
            </w:r>
            <w:proofErr w:type="spellEnd"/>
            <w:r w:rsidRPr="00B676EC">
              <w:rPr>
                <w:rFonts w:ascii="Arial" w:hAnsi="Arial" w:cs="Arial"/>
              </w:rPr>
              <w:t xml:space="preserve"> antenna configuration from TR38.830, (</w:t>
            </w:r>
            <w:proofErr w:type="spellStart"/>
            <w:r w:rsidRPr="00B676EC">
              <w:rPr>
                <w:rFonts w:ascii="Arial" w:hAnsi="Arial" w:cs="Arial"/>
              </w:rPr>
              <w:t>M,N,P,Mg,Ng</w:t>
            </w:r>
            <w:proofErr w:type="spellEnd"/>
            <w:r w:rsidRPr="00B676EC">
              <w:rPr>
                <w:rFonts w:ascii="Arial" w:hAnsi="Arial" w:cs="Arial"/>
              </w:rPr>
              <w:t>) = (4,2,2,1,1), (</w:t>
            </w:r>
            <w:proofErr w:type="spellStart"/>
            <w:r w:rsidRPr="00B676EC">
              <w:rPr>
                <w:rFonts w:ascii="Arial" w:hAnsi="Arial" w:cs="Arial"/>
              </w:rPr>
              <w:t>dH</w:t>
            </w:r>
            <w:proofErr w:type="spellEnd"/>
            <w:r w:rsidRPr="00B676EC">
              <w:rPr>
                <w:rFonts w:ascii="Arial" w:hAnsi="Arial" w:cs="Arial"/>
              </w:rPr>
              <w:t xml:space="preserve">, </w:t>
            </w:r>
            <w:proofErr w:type="spellStart"/>
            <w:r w:rsidRPr="00B676EC">
              <w:rPr>
                <w:rFonts w:ascii="Arial" w:hAnsi="Arial" w:cs="Arial"/>
              </w:rPr>
              <w:t>dV</w:t>
            </w:r>
            <w:proofErr w:type="spellEnd"/>
            <w:r w:rsidRPr="00B676EC">
              <w:rPr>
                <w:rFonts w:ascii="Arial" w:hAnsi="Arial" w:cs="Arial"/>
              </w:rPr>
              <w:t>) = (0.5, 0.8)λ</w:t>
            </w:r>
          </w:p>
          <w:p w14:paraId="3C2DFC76" w14:textId="77777777" w:rsidR="00B676EC" w:rsidRPr="00B676EC" w:rsidRDefault="00B676EC" w:rsidP="00B676EC">
            <w:pPr>
              <w:pStyle w:val="af9"/>
              <w:spacing w:before="0" w:line="300" w:lineRule="auto"/>
              <w:ind w:left="0"/>
              <w:rPr>
                <w:rStyle w:val="normaltextrun"/>
                <w:rFonts w:ascii="Arial" w:hAnsi="Arial" w:cs="Arial"/>
                <w:color w:val="181818"/>
                <w:sz w:val="20"/>
                <w:szCs w:val="20"/>
              </w:rPr>
            </w:pPr>
          </w:p>
          <w:p w14:paraId="4B3B1E4C" w14:textId="77777777" w:rsidR="00B676EC" w:rsidRPr="00B676EC" w:rsidRDefault="00B676EC" w:rsidP="00B676EC">
            <w:pPr>
              <w:spacing w:before="0" w:after="0" w:line="300" w:lineRule="auto"/>
              <w:rPr>
                <w:rFonts w:ascii="Arial" w:hAnsi="Arial" w:cs="Arial"/>
                <w:b/>
                <w:bCs/>
              </w:rPr>
            </w:pPr>
            <w:bookmarkStart w:id="1" w:name="_Hlk104076041"/>
            <w:bookmarkStart w:id="2" w:name="_Hlk104076125"/>
            <w:r w:rsidRPr="00B676EC">
              <w:rPr>
                <w:rFonts w:ascii="Arial" w:hAnsi="Arial" w:cs="Arial"/>
                <w:b/>
                <w:bCs/>
                <w:highlight w:val="green"/>
              </w:rPr>
              <w:t>Agreement</w:t>
            </w:r>
          </w:p>
          <w:p w14:paraId="360624DF" w14:textId="77777777" w:rsidR="00B676EC" w:rsidRPr="00B676EC" w:rsidRDefault="00B676EC" w:rsidP="00B676EC">
            <w:pPr>
              <w:spacing w:before="0" w:after="0" w:line="300" w:lineRule="auto"/>
              <w:rPr>
                <w:rFonts w:ascii="Arial" w:hAnsi="Arial" w:cs="Arial"/>
              </w:rPr>
            </w:pPr>
            <w:r w:rsidRPr="00B676EC">
              <w:rPr>
                <w:rFonts w:ascii="Arial" w:hAnsi="Arial" w:cs="Arial"/>
              </w:rPr>
              <w:lastRenderedPageBreak/>
              <w:t xml:space="preserve">Use 2Rx and 1Tx for baseline number of UE branches in FR2 in the UE antenna configuration table for </w:t>
            </w:r>
            <w:proofErr w:type="spellStart"/>
            <w:r w:rsidRPr="00B676EC">
              <w:rPr>
                <w:rFonts w:ascii="Arial" w:hAnsi="Arial" w:cs="Arial"/>
              </w:rPr>
              <w:t>RedCap</w:t>
            </w:r>
            <w:proofErr w:type="spellEnd"/>
            <w:r w:rsidRPr="00B676EC">
              <w:rPr>
                <w:rFonts w:ascii="Arial" w:hAnsi="Arial" w:cs="Arial"/>
              </w:rPr>
              <w:t xml:space="preserve"> UEs evaluation.</w:t>
            </w:r>
          </w:p>
          <w:bookmarkEnd w:id="1"/>
          <w:p w14:paraId="3C864E9E" w14:textId="67575FD1" w:rsidR="00B676EC" w:rsidRPr="00A70084" w:rsidRDefault="00B676EC" w:rsidP="00B676EC">
            <w:pPr>
              <w:numPr>
                <w:ilvl w:val="0"/>
                <w:numId w:val="32"/>
              </w:numPr>
              <w:overflowPunct/>
              <w:autoSpaceDE/>
              <w:autoSpaceDN/>
              <w:adjustRightInd/>
              <w:spacing w:before="0" w:after="0" w:line="300" w:lineRule="auto"/>
              <w:textAlignment w:val="auto"/>
              <w:rPr>
                <w:rFonts w:ascii="Arial" w:hAnsi="Arial" w:cs="Arial"/>
              </w:rPr>
            </w:pPr>
            <w:r w:rsidRPr="00B676EC">
              <w:rPr>
                <w:rFonts w:ascii="Arial" w:hAnsi="Arial" w:cs="Arial"/>
              </w:rPr>
              <w:t>FFS: optional configurations for number of UE branches in FR2.</w:t>
            </w:r>
            <w:bookmarkEnd w:id="2"/>
          </w:p>
        </w:tc>
      </w:tr>
    </w:tbl>
    <w:p w14:paraId="744885DF" w14:textId="72F2364F" w:rsidR="00B676EC" w:rsidRDefault="00B676EC" w:rsidP="00F26DB5">
      <w:pPr>
        <w:spacing w:beforeLines="50" w:before="120" w:after="0" w:line="288" w:lineRule="auto"/>
        <w:jc w:val="both"/>
        <w:rPr>
          <w:rFonts w:ascii="Arial" w:hAnsi="Arial" w:cs="Arial"/>
          <w:lang w:eastAsia="zh-CN"/>
        </w:rPr>
      </w:pPr>
    </w:p>
    <w:p w14:paraId="653B2342" w14:textId="3F2C3932" w:rsidR="00EC3481" w:rsidRDefault="00DF5EB1" w:rsidP="00F26DB5">
      <w:pPr>
        <w:spacing w:beforeLines="50" w:before="120" w:after="0" w:line="288" w:lineRule="auto"/>
        <w:jc w:val="both"/>
        <w:rPr>
          <w:rFonts w:ascii="Arial" w:hAnsi="Arial" w:cs="Arial"/>
          <w:lang w:eastAsia="zh-CN"/>
        </w:rPr>
      </w:pPr>
      <w:r>
        <w:rPr>
          <w:rFonts w:ascii="Arial" w:hAnsi="Arial" w:cs="Arial" w:hint="eastAsia"/>
          <w:lang w:eastAsia="zh-CN"/>
        </w:rPr>
        <w:t>H</w:t>
      </w:r>
      <w:r>
        <w:rPr>
          <w:rFonts w:ascii="Arial" w:hAnsi="Arial" w:cs="Arial"/>
          <w:lang w:eastAsia="zh-CN"/>
        </w:rPr>
        <w:t xml:space="preserve">owever, in the last RAN1 meeting, as companies expressed different views on use cases and target requirements for </w:t>
      </w:r>
      <w:proofErr w:type="spellStart"/>
      <w:r>
        <w:rPr>
          <w:rFonts w:ascii="Arial" w:hAnsi="Arial" w:cs="Arial"/>
          <w:lang w:eastAsia="zh-CN"/>
        </w:rPr>
        <w:t>RedCap</w:t>
      </w:r>
      <w:proofErr w:type="spellEnd"/>
      <w:r>
        <w:rPr>
          <w:rFonts w:ascii="Arial" w:hAnsi="Arial" w:cs="Arial"/>
          <w:lang w:eastAsia="zh-CN"/>
        </w:rPr>
        <w:t xml:space="preserve"> UE positioning, no agreements were reached. </w:t>
      </w:r>
      <w:r w:rsidR="00F26DB5">
        <w:rPr>
          <w:rFonts w:ascii="Arial" w:hAnsi="Arial" w:cs="Arial" w:hint="eastAsia"/>
          <w:lang w:eastAsia="zh-CN"/>
        </w:rPr>
        <w:t>I</w:t>
      </w:r>
      <w:r w:rsidR="00F26DB5">
        <w:rPr>
          <w:rFonts w:ascii="Arial" w:hAnsi="Arial" w:cs="Arial"/>
          <w:lang w:eastAsia="zh-CN"/>
        </w:rPr>
        <w:t xml:space="preserve">n this contribution, we </w:t>
      </w:r>
      <w:r>
        <w:rPr>
          <w:rFonts w:ascii="Arial" w:hAnsi="Arial" w:cs="Arial"/>
          <w:lang w:eastAsia="zh-CN"/>
        </w:rPr>
        <w:t>continually discuss</w:t>
      </w:r>
      <w:r w:rsidR="00F26DB5">
        <w:rPr>
          <w:rFonts w:ascii="Arial" w:hAnsi="Arial" w:cs="Arial"/>
          <w:lang w:eastAsia="zh-CN"/>
        </w:rPr>
        <w:t xml:space="preserve"> on the </w:t>
      </w:r>
      <w:r>
        <w:rPr>
          <w:rFonts w:ascii="Arial" w:hAnsi="Arial" w:cs="Arial"/>
          <w:lang w:eastAsia="zh-CN"/>
        </w:rPr>
        <w:t xml:space="preserve">use cases and </w:t>
      </w:r>
      <w:r w:rsidR="00F26DB5">
        <w:rPr>
          <w:rFonts w:ascii="Arial" w:hAnsi="Arial" w:cs="Arial"/>
          <w:lang w:eastAsia="zh-CN"/>
        </w:rPr>
        <w:t>requirements to assess the necessity of the enhancements.</w:t>
      </w:r>
    </w:p>
    <w:p w14:paraId="04EEA2A1" w14:textId="77777777" w:rsidR="00EC3481" w:rsidRDefault="00EC3481"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46CCB6ED" w14:textId="24582227" w:rsidR="00D13CF6" w:rsidRPr="00D13CF6" w:rsidRDefault="00D13CF6" w:rsidP="00D13CF6">
      <w:pPr>
        <w:pStyle w:val="3GPPH2"/>
        <w:numPr>
          <w:ilvl w:val="0"/>
          <w:numId w:val="0"/>
        </w:numPr>
        <w:rPr>
          <w:sz w:val="28"/>
          <w:szCs w:val="28"/>
          <w:lang w:eastAsia="zh-CN"/>
        </w:rPr>
      </w:pPr>
      <w:bookmarkStart w:id="3" w:name="_Ref31533076"/>
      <w:r w:rsidRPr="00D13CF6">
        <w:rPr>
          <w:sz w:val="28"/>
          <w:szCs w:val="28"/>
          <w:lang w:eastAsia="zh-CN"/>
        </w:rPr>
        <w:t xml:space="preserve">2.1 </w:t>
      </w:r>
      <w:r w:rsidRPr="00D13CF6">
        <w:rPr>
          <w:rFonts w:hint="eastAsia"/>
          <w:sz w:val="28"/>
          <w:szCs w:val="28"/>
          <w:lang w:eastAsia="zh-CN"/>
        </w:rPr>
        <w:t>U</w:t>
      </w:r>
      <w:r w:rsidRPr="00D13CF6">
        <w:rPr>
          <w:sz w:val="28"/>
          <w:szCs w:val="28"/>
          <w:lang w:eastAsia="zh-CN"/>
        </w:rPr>
        <w:t>se cases and requirements</w:t>
      </w:r>
    </w:p>
    <w:p w14:paraId="0C02F1FF" w14:textId="65CB641E" w:rsidR="00AB329D" w:rsidRDefault="00AB329D" w:rsidP="008074F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objectives of </w:t>
      </w:r>
      <w:proofErr w:type="spellStart"/>
      <w:r>
        <w:rPr>
          <w:rFonts w:ascii="Arial" w:hAnsi="Arial" w:cs="Arial"/>
          <w:lang w:eastAsia="zh-CN"/>
        </w:rPr>
        <w:t>RedCap</w:t>
      </w:r>
      <w:proofErr w:type="spellEnd"/>
      <w:r>
        <w:rPr>
          <w:rFonts w:ascii="Arial" w:hAnsi="Arial" w:cs="Arial"/>
          <w:lang w:eastAsia="zh-CN"/>
        </w:rPr>
        <w:t xml:space="preserve"> positioning, the positioning performance of </w:t>
      </w:r>
      <w:proofErr w:type="spellStart"/>
      <w:r>
        <w:rPr>
          <w:rFonts w:ascii="Arial" w:hAnsi="Arial" w:cs="Arial"/>
          <w:lang w:eastAsia="zh-CN"/>
        </w:rPr>
        <w:t>RedCap</w:t>
      </w:r>
      <w:proofErr w:type="spellEnd"/>
      <w:r>
        <w:rPr>
          <w:rFonts w:ascii="Arial" w:hAnsi="Arial" w:cs="Arial"/>
          <w:lang w:eastAsia="zh-CN"/>
        </w:rPr>
        <w:t xml:space="preserve"> UEs will be evaluated to assess the necessity of further enhancements. In our views, typical use cases and requirements of </w:t>
      </w:r>
      <w:proofErr w:type="spellStart"/>
      <w:r>
        <w:rPr>
          <w:rFonts w:ascii="Arial" w:hAnsi="Arial" w:cs="Arial"/>
          <w:lang w:eastAsia="zh-CN"/>
        </w:rPr>
        <w:t>RedCap</w:t>
      </w:r>
      <w:proofErr w:type="spellEnd"/>
      <w:r>
        <w:rPr>
          <w:rFonts w:ascii="Arial" w:hAnsi="Arial" w:cs="Arial"/>
          <w:lang w:eastAsia="zh-CN"/>
        </w:rPr>
        <w:t xml:space="preserve"> UE positioning should be first discussed to facilitate the evaluation and the performance gap identification.</w:t>
      </w:r>
    </w:p>
    <w:p w14:paraId="13F5FBC5" w14:textId="769D252B" w:rsidR="00EA63F4" w:rsidRPr="00EA63F4" w:rsidRDefault="00EA63F4" w:rsidP="008074F9">
      <w:pPr>
        <w:spacing w:beforeLines="50" w:before="120" w:after="0" w:line="288" w:lineRule="auto"/>
        <w:jc w:val="both"/>
        <w:rPr>
          <w:rFonts w:ascii="Arial" w:hAnsi="Arial" w:cs="Arial"/>
          <w:b/>
          <w:bCs/>
          <w:lang w:eastAsia="zh-CN"/>
        </w:rPr>
      </w:pPr>
      <w:r w:rsidRPr="00EA63F4">
        <w:rPr>
          <w:rFonts w:ascii="Arial" w:hAnsi="Arial" w:cs="Arial" w:hint="eastAsia"/>
          <w:b/>
          <w:bCs/>
          <w:lang w:eastAsia="zh-CN"/>
        </w:rPr>
        <w:t>O</w:t>
      </w:r>
      <w:r w:rsidRPr="00EA63F4">
        <w:rPr>
          <w:rFonts w:ascii="Arial" w:hAnsi="Arial" w:cs="Arial"/>
          <w:b/>
          <w:bCs/>
          <w:lang w:eastAsia="zh-CN"/>
        </w:rPr>
        <w:t>bservation 1: Typical use cases and requirements should be defined to assess the necessity of further enhancements.</w:t>
      </w:r>
    </w:p>
    <w:p w14:paraId="33B05B19" w14:textId="6B0EDE81" w:rsidR="00393C38" w:rsidRDefault="008074F9" w:rsidP="008074F9">
      <w:pPr>
        <w:spacing w:beforeLines="50" w:before="120" w:after="0" w:line="288" w:lineRule="auto"/>
        <w:jc w:val="both"/>
        <w:rPr>
          <w:rFonts w:ascii="Arial" w:hAnsi="Arial" w:cs="Arial"/>
          <w:lang w:eastAsia="zh-CN"/>
        </w:rPr>
      </w:pPr>
      <w:r w:rsidRPr="008074F9">
        <w:rPr>
          <w:rFonts w:ascii="Arial" w:hAnsi="Arial" w:cs="Arial"/>
          <w:lang w:eastAsia="zh-CN"/>
        </w:rPr>
        <w:t xml:space="preserve">Typical use cases of </w:t>
      </w:r>
      <w:proofErr w:type="spellStart"/>
      <w:r w:rsidRPr="008074F9">
        <w:rPr>
          <w:rFonts w:ascii="Arial" w:hAnsi="Arial" w:cs="Arial"/>
          <w:lang w:eastAsia="zh-CN"/>
        </w:rPr>
        <w:t>RedCap</w:t>
      </w:r>
      <w:proofErr w:type="spellEnd"/>
      <w:r w:rsidRPr="008074F9">
        <w:rPr>
          <w:rFonts w:ascii="Arial" w:hAnsi="Arial" w:cs="Arial"/>
          <w:lang w:eastAsia="zh-CN"/>
        </w:rPr>
        <w:t xml:space="preserve"> positioning include</w:t>
      </w:r>
      <w:r>
        <w:rPr>
          <w:rFonts w:ascii="Arial" w:hAnsi="Arial" w:cs="Arial"/>
          <w:lang w:eastAsia="zh-CN"/>
        </w:rPr>
        <w:t xml:space="preserve"> commercial use cases, such as the </w:t>
      </w:r>
      <w:r w:rsidR="007664EB">
        <w:rPr>
          <w:rFonts w:ascii="Arial" w:hAnsi="Arial" w:cs="Arial"/>
          <w:lang w:eastAsia="zh-CN"/>
        </w:rPr>
        <w:t>wearables</w:t>
      </w:r>
      <w:r>
        <w:rPr>
          <w:rFonts w:ascii="Arial" w:hAnsi="Arial" w:cs="Arial"/>
          <w:lang w:eastAsia="zh-CN"/>
        </w:rPr>
        <w:t>, and industrial use cases, such as the logistics and warehousing, plant asset management, positioning for personal safety undermine, and r</w:t>
      </w:r>
      <w:r w:rsidRPr="00581ED3">
        <w:rPr>
          <w:rFonts w:ascii="Arial" w:hAnsi="Arial" w:cs="Arial"/>
          <w:lang w:eastAsia="zh-CN"/>
        </w:rPr>
        <w:t>eal-time tracking of vehicle locations on the assembly line</w:t>
      </w:r>
      <w:r>
        <w:rPr>
          <w:rFonts w:ascii="Arial" w:hAnsi="Arial" w:cs="Arial"/>
          <w:lang w:eastAsia="zh-CN"/>
        </w:rPr>
        <w:t>, etc.</w:t>
      </w:r>
    </w:p>
    <w:p w14:paraId="728DE253" w14:textId="776A2AFE" w:rsidR="008074F9" w:rsidRDefault="008074F9" w:rsidP="008074F9">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wearable device applications, the following positioning requirements are provided in TS 22.872</w:t>
      </w:r>
      <w:r w:rsidR="00C035DF">
        <w:rPr>
          <w:rFonts w:ascii="Arial" w:hAnsi="Arial" w:cs="Arial"/>
          <w:lang w:eastAsia="zh-CN"/>
        </w:rPr>
        <w:t xml:space="preserve"> </w:t>
      </w:r>
      <w:r w:rsidR="00C035DF">
        <w:rPr>
          <w:rFonts w:ascii="Arial" w:hAnsi="Arial" w:cs="Arial"/>
          <w:lang w:eastAsia="zh-CN"/>
        </w:rPr>
        <w:fldChar w:fldCharType="begin"/>
      </w:r>
      <w:r w:rsidR="00C035DF">
        <w:rPr>
          <w:rFonts w:ascii="Arial" w:hAnsi="Arial" w:cs="Arial"/>
          <w:lang w:eastAsia="zh-CN"/>
        </w:rPr>
        <w:instrText xml:space="preserve"> REF _Ref109725875 \r \h </w:instrText>
      </w:r>
      <w:r w:rsidR="00C035DF">
        <w:rPr>
          <w:rFonts w:ascii="Arial" w:hAnsi="Arial" w:cs="Arial"/>
          <w:lang w:eastAsia="zh-CN"/>
        </w:rPr>
      </w:r>
      <w:r w:rsidR="00C035DF">
        <w:rPr>
          <w:rFonts w:ascii="Arial" w:hAnsi="Arial" w:cs="Arial"/>
          <w:lang w:eastAsia="zh-CN"/>
        </w:rPr>
        <w:fldChar w:fldCharType="separate"/>
      </w:r>
      <w:r w:rsidR="00C035DF">
        <w:rPr>
          <w:rFonts w:ascii="Arial" w:hAnsi="Arial" w:cs="Arial"/>
          <w:lang w:eastAsia="zh-CN"/>
        </w:rPr>
        <w:t>[3]</w:t>
      </w:r>
      <w:r w:rsidR="00C035DF">
        <w:rPr>
          <w:rFonts w:ascii="Arial" w:hAnsi="Arial" w:cs="Arial"/>
          <w:lang w:eastAsia="zh-CN"/>
        </w:rPr>
        <w:fldChar w:fldCharType="end"/>
      </w:r>
      <w:r>
        <w:rPr>
          <w:rFonts w:ascii="Arial" w:hAnsi="Arial" w:cs="Arial" w:hint="eastAsia"/>
          <w:lang w:eastAsia="zh-CN"/>
        </w:rPr>
        <w: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8074F9" w:rsidRPr="00BA3999" w14:paraId="7EC711EC" w14:textId="77777777" w:rsidTr="00387BB6">
        <w:trPr>
          <w:trHeight w:val="227"/>
        </w:trPr>
        <w:tc>
          <w:tcPr>
            <w:tcW w:w="2042" w:type="dxa"/>
            <w:gridSpan w:val="2"/>
            <w:vMerge w:val="restart"/>
            <w:shd w:val="clear" w:color="auto" w:fill="auto"/>
            <w:vAlign w:val="center"/>
          </w:tcPr>
          <w:p w14:paraId="05376D0F"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Use cases</w:t>
            </w:r>
          </w:p>
        </w:tc>
        <w:tc>
          <w:tcPr>
            <w:tcW w:w="7815" w:type="dxa"/>
            <w:gridSpan w:val="8"/>
            <w:shd w:val="clear" w:color="auto" w:fill="auto"/>
            <w:vAlign w:val="center"/>
          </w:tcPr>
          <w:p w14:paraId="3A5F8D93"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Potential requirements per use cases</w:t>
            </w:r>
          </w:p>
        </w:tc>
      </w:tr>
      <w:tr w:rsidR="008074F9" w:rsidRPr="00BA3999" w14:paraId="1709A78A" w14:textId="77777777" w:rsidTr="00387BB6">
        <w:trPr>
          <w:trHeight w:val="340"/>
        </w:trPr>
        <w:tc>
          <w:tcPr>
            <w:tcW w:w="2042" w:type="dxa"/>
            <w:gridSpan w:val="2"/>
            <w:vMerge/>
            <w:shd w:val="clear" w:color="auto" w:fill="auto"/>
            <w:vAlign w:val="center"/>
          </w:tcPr>
          <w:p w14:paraId="36077C8D" w14:textId="77777777" w:rsidR="008074F9" w:rsidRPr="00BA3999" w:rsidRDefault="008074F9" w:rsidP="00387BB6">
            <w:pPr>
              <w:spacing w:after="0"/>
              <w:jc w:val="center"/>
              <w:rPr>
                <w:rFonts w:ascii="Arial" w:hAnsi="Arial" w:cs="Arial"/>
                <w:b/>
                <w:sz w:val="14"/>
                <w:szCs w:val="14"/>
              </w:rPr>
            </w:pPr>
          </w:p>
        </w:tc>
        <w:tc>
          <w:tcPr>
            <w:tcW w:w="1984" w:type="dxa"/>
            <w:shd w:val="clear" w:color="auto" w:fill="auto"/>
            <w:vAlign w:val="center"/>
          </w:tcPr>
          <w:p w14:paraId="584203C4"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Environment of Use</w:t>
            </w:r>
          </w:p>
        </w:tc>
        <w:tc>
          <w:tcPr>
            <w:tcW w:w="1418" w:type="dxa"/>
            <w:shd w:val="clear" w:color="auto" w:fill="auto"/>
            <w:vAlign w:val="center"/>
          </w:tcPr>
          <w:p w14:paraId="7797482C"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Position Accuracy</w:t>
            </w:r>
          </w:p>
        </w:tc>
        <w:tc>
          <w:tcPr>
            <w:tcW w:w="709" w:type="dxa"/>
            <w:shd w:val="clear" w:color="auto" w:fill="auto"/>
            <w:vAlign w:val="center"/>
          </w:tcPr>
          <w:p w14:paraId="01B8B540"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Velocity</w:t>
            </w:r>
          </w:p>
        </w:tc>
        <w:tc>
          <w:tcPr>
            <w:tcW w:w="567" w:type="dxa"/>
            <w:shd w:val="clear" w:color="auto" w:fill="auto"/>
            <w:vAlign w:val="center"/>
          </w:tcPr>
          <w:p w14:paraId="260E1611"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Avail.</w:t>
            </w:r>
          </w:p>
        </w:tc>
        <w:tc>
          <w:tcPr>
            <w:tcW w:w="708" w:type="dxa"/>
            <w:shd w:val="clear" w:color="auto" w:fill="auto"/>
            <w:vAlign w:val="center"/>
          </w:tcPr>
          <w:p w14:paraId="05715E67"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Update rate or interval</w:t>
            </w:r>
          </w:p>
        </w:tc>
        <w:tc>
          <w:tcPr>
            <w:tcW w:w="851" w:type="dxa"/>
            <w:shd w:val="clear" w:color="auto" w:fill="auto"/>
            <w:vAlign w:val="center"/>
          </w:tcPr>
          <w:p w14:paraId="693F3FD3"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TTFF</w:t>
            </w:r>
          </w:p>
        </w:tc>
        <w:tc>
          <w:tcPr>
            <w:tcW w:w="709" w:type="dxa"/>
            <w:shd w:val="clear" w:color="auto" w:fill="auto"/>
            <w:vAlign w:val="center"/>
          </w:tcPr>
          <w:p w14:paraId="3A807A83"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Latency</w:t>
            </w:r>
          </w:p>
        </w:tc>
        <w:tc>
          <w:tcPr>
            <w:tcW w:w="869" w:type="dxa"/>
            <w:shd w:val="clear" w:color="auto" w:fill="auto"/>
            <w:vAlign w:val="center"/>
          </w:tcPr>
          <w:p w14:paraId="6DE8CCE7" w14:textId="77777777" w:rsidR="008074F9" w:rsidRPr="00BA3999" w:rsidRDefault="008074F9" w:rsidP="00387BB6">
            <w:pPr>
              <w:spacing w:after="0"/>
              <w:jc w:val="center"/>
              <w:rPr>
                <w:rFonts w:ascii="Arial" w:hAnsi="Arial" w:cs="Arial"/>
                <w:b/>
                <w:sz w:val="14"/>
                <w:szCs w:val="14"/>
              </w:rPr>
            </w:pPr>
            <w:r w:rsidRPr="00BA3999">
              <w:rPr>
                <w:rFonts w:ascii="Arial" w:hAnsi="Arial" w:cs="Arial"/>
                <w:b/>
                <w:sz w:val="14"/>
                <w:szCs w:val="14"/>
              </w:rPr>
              <w:t>Other KPI</w:t>
            </w:r>
          </w:p>
        </w:tc>
      </w:tr>
      <w:tr w:rsidR="008074F9" w:rsidRPr="00C9385B" w14:paraId="3C8F5CD9" w14:textId="77777777" w:rsidTr="00387BB6">
        <w:trPr>
          <w:trHeight w:val="454"/>
        </w:trPr>
        <w:tc>
          <w:tcPr>
            <w:tcW w:w="483" w:type="dxa"/>
            <w:vMerge w:val="restart"/>
            <w:shd w:val="clear" w:color="auto" w:fill="auto"/>
            <w:vAlign w:val="center"/>
          </w:tcPr>
          <w:p w14:paraId="41C3C6D5" w14:textId="77777777" w:rsidR="008074F9" w:rsidRPr="003E0C73" w:rsidRDefault="008074F9" w:rsidP="00387BB6">
            <w:pPr>
              <w:spacing w:after="0"/>
              <w:jc w:val="center"/>
              <w:rPr>
                <w:rFonts w:ascii="Arial" w:hAnsi="Arial" w:cs="Arial"/>
                <w:sz w:val="14"/>
                <w:szCs w:val="14"/>
              </w:rPr>
            </w:pPr>
            <w:r w:rsidRPr="003E0C73">
              <w:rPr>
                <w:rFonts w:ascii="Arial" w:hAnsi="Arial" w:cs="Arial"/>
                <w:sz w:val="14"/>
                <w:szCs w:val="14"/>
              </w:rPr>
              <w:t>5.2.3</w:t>
            </w:r>
          </w:p>
        </w:tc>
        <w:tc>
          <w:tcPr>
            <w:tcW w:w="1559" w:type="dxa"/>
            <w:vMerge w:val="restart"/>
            <w:shd w:val="clear" w:color="auto" w:fill="auto"/>
            <w:vAlign w:val="center"/>
          </w:tcPr>
          <w:p w14:paraId="0EAFAFC6" w14:textId="77777777" w:rsidR="008074F9" w:rsidRPr="003E0C73" w:rsidRDefault="008074F9" w:rsidP="00387BB6">
            <w:pPr>
              <w:spacing w:after="0"/>
              <w:jc w:val="center"/>
              <w:rPr>
                <w:rFonts w:ascii="Arial" w:hAnsi="Arial" w:cs="Arial"/>
                <w:sz w:val="14"/>
                <w:szCs w:val="14"/>
              </w:rPr>
            </w:pPr>
            <w:r w:rsidRPr="003E0C73">
              <w:rPr>
                <w:rFonts w:ascii="Arial" w:hAnsi="Arial" w:cs="Arial"/>
                <w:sz w:val="14"/>
                <w:szCs w:val="14"/>
              </w:rPr>
              <w:t>Wearables</w:t>
            </w:r>
          </w:p>
        </w:tc>
        <w:tc>
          <w:tcPr>
            <w:tcW w:w="1984" w:type="dxa"/>
            <w:tcBorders>
              <w:top w:val="nil"/>
              <w:left w:val="nil"/>
              <w:bottom w:val="single" w:sz="4" w:space="0" w:color="auto"/>
              <w:right w:val="single" w:sz="4" w:space="0" w:color="auto"/>
            </w:tcBorders>
            <w:shd w:val="clear" w:color="auto" w:fill="auto"/>
            <w:vAlign w:val="center"/>
          </w:tcPr>
          <w:p w14:paraId="04F702F8" w14:textId="77777777" w:rsidR="008074F9" w:rsidRPr="003E0C73" w:rsidRDefault="008074F9" w:rsidP="00387B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133994E0" w14:textId="77777777" w:rsidR="008074F9" w:rsidRDefault="008074F9" w:rsidP="00387BB6">
            <w:pPr>
              <w:spacing w:after="0"/>
              <w:jc w:val="center"/>
              <w:rPr>
                <w:rFonts w:ascii="Arial" w:hAnsi="Arial" w:cs="Arial"/>
                <w:color w:val="000000"/>
                <w:sz w:val="14"/>
                <w:szCs w:val="14"/>
              </w:rPr>
            </w:pPr>
            <w:r w:rsidRPr="003E0C73">
              <w:rPr>
                <w:rFonts w:ascii="Arial" w:hAnsi="Arial" w:cs="Arial"/>
                <w:color w:val="000000"/>
                <w:sz w:val="14"/>
                <w:szCs w:val="14"/>
              </w:rPr>
              <w:t>2m Horizontal</w:t>
            </w:r>
          </w:p>
          <w:p w14:paraId="2311125E" w14:textId="77777777" w:rsidR="008074F9" w:rsidRPr="003E0C73" w:rsidRDefault="008074F9" w:rsidP="00387BB6">
            <w:pPr>
              <w:spacing w:after="0"/>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60FA7471" w14:textId="77777777" w:rsidR="008074F9" w:rsidRPr="003E0C73" w:rsidRDefault="008074F9" w:rsidP="00387B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351FA28"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7AF6819B"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30s - 300s</w:t>
            </w:r>
          </w:p>
        </w:tc>
        <w:tc>
          <w:tcPr>
            <w:tcW w:w="851" w:type="dxa"/>
            <w:tcBorders>
              <w:top w:val="nil"/>
              <w:left w:val="nil"/>
              <w:bottom w:val="single" w:sz="4" w:space="0" w:color="auto"/>
              <w:right w:val="single" w:sz="4" w:space="0" w:color="auto"/>
            </w:tcBorders>
            <w:shd w:val="clear" w:color="auto" w:fill="auto"/>
            <w:vAlign w:val="center"/>
          </w:tcPr>
          <w:p w14:paraId="5DD7168A"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1F888706" w14:textId="77777777" w:rsidR="008074F9" w:rsidRPr="003E0C73" w:rsidRDefault="008074F9" w:rsidP="00387BB6">
            <w:pPr>
              <w:spacing w:after="0"/>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53B0B151" w14:textId="77777777" w:rsidR="008074F9" w:rsidRPr="00C9385B" w:rsidRDefault="008074F9" w:rsidP="00387BB6">
            <w:pPr>
              <w:spacing w:after="0"/>
              <w:jc w:val="center"/>
              <w:rPr>
                <w:rFonts w:ascii="Arial" w:hAnsi="Arial" w:cs="Arial"/>
                <w:sz w:val="12"/>
                <w:szCs w:val="14"/>
              </w:rPr>
            </w:pPr>
            <w:r w:rsidRPr="00C9385B">
              <w:rPr>
                <w:rFonts w:ascii="Arial" w:hAnsi="Arial" w:cs="Arial"/>
                <w:color w:val="000000"/>
                <w:sz w:val="12"/>
                <w:szCs w:val="14"/>
              </w:rPr>
              <w:t>Power saving mode</w:t>
            </w:r>
          </w:p>
        </w:tc>
      </w:tr>
      <w:tr w:rsidR="008074F9" w:rsidRPr="00C9385B" w14:paraId="1CD562B4" w14:textId="77777777" w:rsidTr="00387BB6">
        <w:trPr>
          <w:trHeight w:val="454"/>
        </w:trPr>
        <w:tc>
          <w:tcPr>
            <w:tcW w:w="483" w:type="dxa"/>
            <w:vMerge/>
            <w:shd w:val="clear" w:color="auto" w:fill="auto"/>
            <w:vAlign w:val="center"/>
          </w:tcPr>
          <w:p w14:paraId="62E9C44D" w14:textId="77777777" w:rsidR="008074F9" w:rsidRPr="003E0C73" w:rsidRDefault="008074F9" w:rsidP="00387BB6">
            <w:pPr>
              <w:spacing w:after="0"/>
              <w:jc w:val="center"/>
              <w:rPr>
                <w:rFonts w:ascii="Arial" w:hAnsi="Arial" w:cs="Arial"/>
                <w:sz w:val="14"/>
                <w:szCs w:val="14"/>
              </w:rPr>
            </w:pPr>
          </w:p>
        </w:tc>
        <w:tc>
          <w:tcPr>
            <w:tcW w:w="1559" w:type="dxa"/>
            <w:vMerge/>
            <w:shd w:val="clear" w:color="auto" w:fill="auto"/>
            <w:vAlign w:val="center"/>
          </w:tcPr>
          <w:p w14:paraId="3D1CA526" w14:textId="77777777" w:rsidR="008074F9" w:rsidRPr="003E0C73" w:rsidRDefault="008074F9" w:rsidP="00387BB6">
            <w:pPr>
              <w:spacing w:after="0"/>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0EF88138" w14:textId="77777777" w:rsidR="008074F9" w:rsidRPr="003E0C73" w:rsidRDefault="008074F9" w:rsidP="00387BB6">
            <w:pPr>
              <w:spacing w:after="0"/>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6E81EFB9" w14:textId="77777777" w:rsidR="008074F9" w:rsidRDefault="008074F9" w:rsidP="00387BB6">
            <w:pPr>
              <w:spacing w:after="0"/>
              <w:jc w:val="center"/>
              <w:rPr>
                <w:rFonts w:ascii="Arial" w:hAnsi="Arial" w:cs="Arial"/>
                <w:color w:val="000000"/>
                <w:sz w:val="14"/>
                <w:szCs w:val="14"/>
              </w:rPr>
            </w:pPr>
            <w:r w:rsidRPr="003E0C73">
              <w:rPr>
                <w:rFonts w:ascii="Arial" w:hAnsi="Arial" w:cs="Arial"/>
                <w:color w:val="000000"/>
                <w:sz w:val="14"/>
                <w:szCs w:val="14"/>
              </w:rPr>
              <w:t>2m Horizontal</w:t>
            </w:r>
          </w:p>
          <w:p w14:paraId="09D676C2" w14:textId="77777777" w:rsidR="008074F9" w:rsidRPr="003E0C73" w:rsidRDefault="008074F9" w:rsidP="00387BB6">
            <w:pPr>
              <w:spacing w:after="0"/>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0396AF58" w14:textId="77777777" w:rsidR="008074F9" w:rsidRPr="003E0C73" w:rsidRDefault="008074F9" w:rsidP="00387BB6">
            <w:pPr>
              <w:spacing w:after="0"/>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46D185A8"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F014AD5"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1s - 30s</w:t>
            </w:r>
          </w:p>
        </w:tc>
        <w:tc>
          <w:tcPr>
            <w:tcW w:w="851" w:type="dxa"/>
            <w:tcBorders>
              <w:top w:val="nil"/>
              <w:left w:val="nil"/>
              <w:bottom w:val="single" w:sz="4" w:space="0" w:color="auto"/>
              <w:right w:val="single" w:sz="4" w:space="0" w:color="auto"/>
            </w:tcBorders>
            <w:shd w:val="clear" w:color="auto" w:fill="auto"/>
            <w:vAlign w:val="center"/>
          </w:tcPr>
          <w:p w14:paraId="1FA0AE30"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724734FC" w14:textId="77777777" w:rsidR="008074F9" w:rsidRPr="003E0C73" w:rsidRDefault="008074F9" w:rsidP="00387BB6">
            <w:pPr>
              <w:spacing w:after="0"/>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30C8A7AD" w14:textId="77777777" w:rsidR="008074F9" w:rsidRPr="00C9385B" w:rsidRDefault="008074F9" w:rsidP="00387BB6">
            <w:pPr>
              <w:spacing w:after="0"/>
              <w:jc w:val="center"/>
              <w:rPr>
                <w:rFonts w:ascii="Arial" w:hAnsi="Arial" w:cs="Arial"/>
                <w:sz w:val="12"/>
                <w:szCs w:val="14"/>
              </w:rPr>
            </w:pPr>
            <w:r>
              <w:rPr>
                <w:rFonts w:ascii="Arial" w:hAnsi="Arial" w:cs="Arial"/>
                <w:sz w:val="12"/>
                <w:szCs w:val="14"/>
              </w:rPr>
              <w:t>Normal mode</w:t>
            </w:r>
          </w:p>
        </w:tc>
      </w:tr>
    </w:tbl>
    <w:p w14:paraId="7A77F5DD" w14:textId="387C999E" w:rsidR="008074F9" w:rsidRDefault="003859DA" w:rsidP="008074F9">
      <w:pPr>
        <w:spacing w:beforeLines="50" w:before="120" w:after="0" w:line="288" w:lineRule="auto"/>
        <w:jc w:val="both"/>
        <w:rPr>
          <w:rFonts w:ascii="Arial" w:hAnsi="Arial" w:cs="Arial"/>
          <w:lang w:eastAsia="zh-CN"/>
        </w:rPr>
      </w:pPr>
      <w:r>
        <w:rPr>
          <w:rFonts w:ascii="Arial" w:hAnsi="Arial" w:cs="Arial"/>
          <w:lang w:eastAsia="zh-CN"/>
        </w:rPr>
        <w:t xml:space="preserve">For the industrial use cases, based on </w:t>
      </w:r>
      <w:r w:rsidRPr="00956BAA">
        <w:rPr>
          <w:rFonts w:ascii="Arial" w:hAnsi="Arial" w:cs="Arial"/>
          <w:lang w:eastAsia="zh-CN"/>
        </w:rPr>
        <w:t>our preliminary investigation</w:t>
      </w:r>
      <w:r>
        <w:rPr>
          <w:rFonts w:ascii="Arial" w:hAnsi="Arial" w:cs="Arial"/>
          <w:lang w:eastAsia="zh-CN"/>
        </w:rPr>
        <w:t>s, the industry has urgent needs on</w:t>
      </w:r>
      <w:r w:rsidR="00FC6391">
        <w:rPr>
          <w:rFonts w:ascii="Arial" w:hAnsi="Arial" w:cs="Arial"/>
          <w:lang w:eastAsia="zh-CN"/>
        </w:rPr>
        <w:t xml:space="preserve"> </w:t>
      </w:r>
      <w:r w:rsidR="006E246F">
        <w:rPr>
          <w:rFonts w:ascii="Arial" w:hAnsi="Arial" w:cs="Arial"/>
          <w:lang w:eastAsia="zh-CN"/>
        </w:rPr>
        <w:t>high positioning performance (e.g., &lt;1m)</w:t>
      </w:r>
      <w:r w:rsidR="00FC6391">
        <w:rPr>
          <w:rFonts w:ascii="Arial" w:hAnsi="Arial" w:cs="Arial" w:hint="eastAsia"/>
          <w:lang w:eastAsia="zh-CN"/>
        </w:rPr>
        <w:t>,</w:t>
      </w:r>
      <w:r w:rsidR="00FC6391">
        <w:rPr>
          <w:rFonts w:ascii="Arial" w:hAnsi="Arial" w:cs="Arial"/>
          <w:lang w:eastAsia="zh-CN"/>
        </w:rPr>
        <w:t xml:space="preserve"> long battery life (e.g., up to 12 month), </w:t>
      </w:r>
      <w:r w:rsidR="006E246F">
        <w:rPr>
          <w:rFonts w:ascii="Arial" w:hAnsi="Arial" w:cs="Arial"/>
          <w:lang w:eastAsia="zh-CN"/>
        </w:rPr>
        <w:t>and l</w:t>
      </w:r>
      <w:r>
        <w:rPr>
          <w:rFonts w:ascii="Arial" w:hAnsi="Arial" w:cs="Arial"/>
          <w:lang w:eastAsia="zh-CN"/>
        </w:rPr>
        <w:t xml:space="preserve">ow </w:t>
      </w:r>
      <w:r w:rsidR="006E246F">
        <w:rPr>
          <w:rFonts w:ascii="Arial" w:hAnsi="Arial" w:cs="Arial"/>
          <w:lang w:eastAsia="zh-CN"/>
        </w:rPr>
        <w:t xml:space="preserve">device </w:t>
      </w:r>
      <w:r>
        <w:rPr>
          <w:rFonts w:ascii="Arial" w:hAnsi="Arial" w:cs="Arial"/>
          <w:lang w:eastAsia="zh-CN"/>
        </w:rPr>
        <w:t>cost</w:t>
      </w:r>
      <w:r w:rsidR="006E246F">
        <w:rPr>
          <w:rFonts w:ascii="Arial" w:hAnsi="Arial" w:cs="Arial"/>
          <w:lang w:eastAsia="zh-CN"/>
        </w:rPr>
        <w:t xml:space="preserve"> (e.g., up to 10~20 dollars).</w:t>
      </w:r>
      <w:r w:rsidR="00FC6391">
        <w:rPr>
          <w:rFonts w:ascii="Arial" w:hAnsi="Arial" w:cs="Arial"/>
          <w:lang w:eastAsia="zh-CN"/>
        </w:rPr>
        <w:t xml:space="preserve"> </w:t>
      </w:r>
    </w:p>
    <w:p w14:paraId="2294A6FA" w14:textId="67C64EBE" w:rsidR="00AB329D" w:rsidRDefault="00AB329D" w:rsidP="008074F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our views, a reasonable requirement</w:t>
      </w:r>
      <w:r w:rsidR="00EA63F4">
        <w:rPr>
          <w:rFonts w:ascii="Arial" w:hAnsi="Arial" w:cs="Arial"/>
          <w:lang w:eastAsia="zh-CN"/>
        </w:rPr>
        <w:t xml:space="preserve"> can be referred to that defined for Rel-17 commercial use cases</w:t>
      </w:r>
      <w:r w:rsidR="00C035DF">
        <w:rPr>
          <w:rFonts w:ascii="Arial" w:hAnsi="Arial" w:cs="Arial"/>
          <w:lang w:eastAsia="zh-CN"/>
        </w:rPr>
        <w:t xml:space="preserve"> </w:t>
      </w:r>
      <w:r w:rsidR="00C035DF">
        <w:rPr>
          <w:rFonts w:ascii="Arial" w:hAnsi="Arial" w:cs="Arial"/>
          <w:lang w:eastAsia="zh-CN"/>
        </w:rPr>
        <w:fldChar w:fldCharType="begin"/>
      </w:r>
      <w:r w:rsidR="00C035DF">
        <w:rPr>
          <w:rFonts w:ascii="Arial" w:hAnsi="Arial" w:cs="Arial"/>
          <w:lang w:eastAsia="zh-CN"/>
        </w:rPr>
        <w:instrText xml:space="preserve"> REF _Ref101517329 \r \h </w:instrText>
      </w:r>
      <w:r w:rsidR="00C035DF">
        <w:rPr>
          <w:rFonts w:ascii="Arial" w:hAnsi="Arial" w:cs="Arial"/>
          <w:lang w:eastAsia="zh-CN"/>
        </w:rPr>
      </w:r>
      <w:r w:rsidR="00C035DF">
        <w:rPr>
          <w:rFonts w:ascii="Arial" w:hAnsi="Arial" w:cs="Arial"/>
          <w:lang w:eastAsia="zh-CN"/>
        </w:rPr>
        <w:fldChar w:fldCharType="separate"/>
      </w:r>
      <w:r w:rsidR="00C035DF">
        <w:rPr>
          <w:rFonts w:ascii="Arial" w:hAnsi="Arial" w:cs="Arial"/>
          <w:lang w:eastAsia="zh-CN"/>
        </w:rPr>
        <w:t>[4]</w:t>
      </w:r>
      <w:r w:rsidR="00C035DF">
        <w:rPr>
          <w:rFonts w:ascii="Arial" w:hAnsi="Arial" w:cs="Arial"/>
          <w:lang w:eastAsia="zh-CN"/>
        </w:rPr>
        <w:fldChar w:fldCharType="end"/>
      </w:r>
      <w:r w:rsidR="00EA63F4">
        <w:rPr>
          <w:rFonts w:ascii="Arial" w:hAnsi="Arial" w:cs="Arial"/>
          <w:lang w:eastAsia="zh-CN"/>
        </w:rPr>
        <w:t>:</w:t>
      </w:r>
    </w:p>
    <w:p w14:paraId="0DC7E99D" w14:textId="77777777" w:rsidR="00EA63F4" w:rsidRPr="00EA63F4" w:rsidRDefault="00EA63F4" w:rsidP="000A7032">
      <w:pPr>
        <w:pStyle w:val="af9"/>
        <w:numPr>
          <w:ilvl w:val="2"/>
          <w:numId w:val="36"/>
        </w:numPr>
        <w:spacing w:line="288" w:lineRule="auto"/>
        <w:rPr>
          <w:rFonts w:ascii="Arial" w:hAnsi="Arial" w:cs="Arial"/>
          <w:sz w:val="20"/>
          <w:szCs w:val="20"/>
        </w:rPr>
      </w:pPr>
      <w:r w:rsidRPr="00EA63F4">
        <w:rPr>
          <w:rFonts w:ascii="Arial" w:hAnsi="Arial" w:cs="Arial"/>
          <w:sz w:val="20"/>
          <w:szCs w:val="20"/>
        </w:rPr>
        <w:t>Horizontal position accuracy (&lt; 1 m) for 90% of UEs</w:t>
      </w:r>
    </w:p>
    <w:p w14:paraId="4959DF83" w14:textId="77777777" w:rsidR="00EA63F4" w:rsidRPr="00EA63F4" w:rsidRDefault="00EA63F4" w:rsidP="000A7032">
      <w:pPr>
        <w:pStyle w:val="af9"/>
        <w:numPr>
          <w:ilvl w:val="2"/>
          <w:numId w:val="36"/>
        </w:numPr>
        <w:spacing w:line="288" w:lineRule="auto"/>
        <w:rPr>
          <w:rFonts w:ascii="Arial" w:hAnsi="Arial" w:cs="Arial"/>
          <w:sz w:val="20"/>
          <w:szCs w:val="20"/>
        </w:rPr>
      </w:pPr>
      <w:r w:rsidRPr="00EA63F4">
        <w:rPr>
          <w:rFonts w:ascii="Arial" w:hAnsi="Arial" w:cs="Arial"/>
          <w:sz w:val="20"/>
          <w:szCs w:val="20"/>
        </w:rPr>
        <w:t>Vertical position accuracy (&lt; 3 m) for 90% of UEs</w:t>
      </w:r>
    </w:p>
    <w:p w14:paraId="6EC8031E" w14:textId="06FA5FD4" w:rsidR="00EA63F4" w:rsidRPr="00EA63F4" w:rsidRDefault="00EA63F4" w:rsidP="008074F9">
      <w:pPr>
        <w:spacing w:beforeLines="50" w:before="120" w:after="0" w:line="288" w:lineRule="auto"/>
        <w:jc w:val="both"/>
        <w:rPr>
          <w:rFonts w:ascii="Arial" w:hAnsi="Arial" w:cs="Arial"/>
          <w:b/>
          <w:bCs/>
          <w:lang w:val="en-US" w:eastAsia="zh-CN"/>
        </w:rPr>
      </w:pPr>
      <w:r w:rsidRPr="00EA63F4">
        <w:rPr>
          <w:rFonts w:ascii="Arial" w:hAnsi="Arial" w:cs="Arial" w:hint="eastAsia"/>
          <w:b/>
          <w:bCs/>
          <w:lang w:val="en-US" w:eastAsia="zh-CN"/>
        </w:rPr>
        <w:t>P</w:t>
      </w:r>
      <w:r w:rsidRPr="00EA63F4">
        <w:rPr>
          <w:rFonts w:ascii="Arial" w:hAnsi="Arial" w:cs="Arial"/>
          <w:b/>
          <w:bCs/>
          <w:lang w:val="en-US" w:eastAsia="zh-CN"/>
        </w:rPr>
        <w:t xml:space="preserve">roposal 1: The requirements of the </w:t>
      </w:r>
      <w:proofErr w:type="spellStart"/>
      <w:r w:rsidRPr="00EA63F4">
        <w:rPr>
          <w:rFonts w:ascii="Arial" w:hAnsi="Arial" w:cs="Arial"/>
          <w:b/>
          <w:bCs/>
          <w:lang w:val="en-US" w:eastAsia="zh-CN"/>
        </w:rPr>
        <w:t>RedCap</w:t>
      </w:r>
      <w:proofErr w:type="spellEnd"/>
      <w:r w:rsidRPr="00EA63F4">
        <w:rPr>
          <w:rFonts w:ascii="Arial" w:hAnsi="Arial" w:cs="Arial"/>
          <w:b/>
          <w:bCs/>
          <w:lang w:val="en-US" w:eastAsia="zh-CN"/>
        </w:rPr>
        <w:t xml:space="preserve"> UE positioning is defined as:</w:t>
      </w:r>
    </w:p>
    <w:p w14:paraId="64B860AE" w14:textId="77777777" w:rsidR="00EA63F4" w:rsidRPr="00EA63F4" w:rsidRDefault="00EA63F4" w:rsidP="000A7032">
      <w:pPr>
        <w:pStyle w:val="af9"/>
        <w:numPr>
          <w:ilvl w:val="2"/>
          <w:numId w:val="35"/>
        </w:numPr>
        <w:spacing w:line="288" w:lineRule="auto"/>
        <w:rPr>
          <w:rFonts w:ascii="Arial" w:hAnsi="Arial" w:cs="Arial"/>
          <w:b/>
          <w:bCs/>
          <w:sz w:val="20"/>
          <w:szCs w:val="20"/>
        </w:rPr>
      </w:pPr>
      <w:r w:rsidRPr="00EA63F4">
        <w:rPr>
          <w:rFonts w:ascii="Arial" w:hAnsi="Arial" w:cs="Arial"/>
          <w:b/>
          <w:bCs/>
          <w:sz w:val="20"/>
          <w:szCs w:val="20"/>
        </w:rPr>
        <w:t>Horizontal position accuracy (&lt; 1 m) for 90% of UEs</w:t>
      </w:r>
    </w:p>
    <w:p w14:paraId="1061DD63" w14:textId="77777777" w:rsidR="00EA63F4" w:rsidRPr="00EA63F4" w:rsidRDefault="00EA63F4" w:rsidP="000A7032">
      <w:pPr>
        <w:pStyle w:val="af9"/>
        <w:numPr>
          <w:ilvl w:val="2"/>
          <w:numId w:val="35"/>
        </w:numPr>
        <w:spacing w:line="288" w:lineRule="auto"/>
        <w:rPr>
          <w:rFonts w:ascii="Arial" w:hAnsi="Arial" w:cs="Arial"/>
          <w:b/>
          <w:bCs/>
          <w:sz w:val="20"/>
          <w:szCs w:val="20"/>
        </w:rPr>
      </w:pPr>
      <w:r w:rsidRPr="00EA63F4">
        <w:rPr>
          <w:rFonts w:ascii="Arial" w:hAnsi="Arial" w:cs="Arial"/>
          <w:b/>
          <w:bCs/>
          <w:sz w:val="20"/>
          <w:szCs w:val="20"/>
        </w:rPr>
        <w:t>Vertical position accuracy (&lt; 3 m) for 90% of UEs</w:t>
      </w:r>
    </w:p>
    <w:p w14:paraId="4E3AFD84" w14:textId="77777777" w:rsidR="00EA63F4" w:rsidRPr="00EA63F4" w:rsidRDefault="00EA63F4" w:rsidP="008074F9">
      <w:pPr>
        <w:spacing w:beforeLines="50" w:before="120" w:after="0" w:line="288" w:lineRule="auto"/>
        <w:jc w:val="both"/>
        <w:rPr>
          <w:rFonts w:ascii="Arial" w:hAnsi="Arial" w:cs="Arial"/>
          <w:lang w:val="en-US" w:eastAsia="zh-CN"/>
        </w:rPr>
      </w:pPr>
    </w:p>
    <w:p w14:paraId="65A9D478" w14:textId="2924D309" w:rsidR="00D13CF6" w:rsidRPr="00D13CF6" w:rsidRDefault="00D13CF6" w:rsidP="00D13CF6">
      <w:pPr>
        <w:pStyle w:val="3GPPH2"/>
        <w:numPr>
          <w:ilvl w:val="0"/>
          <w:numId w:val="0"/>
        </w:numPr>
        <w:rPr>
          <w:sz w:val="28"/>
          <w:szCs w:val="28"/>
          <w:lang w:eastAsia="zh-CN"/>
        </w:rPr>
      </w:pPr>
      <w:r w:rsidRPr="00D13CF6">
        <w:rPr>
          <w:sz w:val="28"/>
          <w:szCs w:val="28"/>
          <w:lang w:eastAsia="zh-CN"/>
        </w:rPr>
        <w:t>2.</w:t>
      </w:r>
      <w:r>
        <w:rPr>
          <w:sz w:val="28"/>
          <w:szCs w:val="28"/>
          <w:lang w:eastAsia="zh-CN"/>
        </w:rPr>
        <w:t>2</w:t>
      </w:r>
      <w:r w:rsidRPr="00D13CF6">
        <w:rPr>
          <w:sz w:val="28"/>
          <w:szCs w:val="28"/>
          <w:lang w:eastAsia="zh-CN"/>
        </w:rPr>
        <w:t xml:space="preserve"> </w:t>
      </w:r>
      <w:r>
        <w:rPr>
          <w:sz w:val="28"/>
          <w:szCs w:val="28"/>
          <w:lang w:eastAsia="zh-CN"/>
        </w:rPr>
        <w:t>Potential enhancements</w:t>
      </w:r>
    </w:p>
    <w:p w14:paraId="6CC2A91F" w14:textId="101B6B8E" w:rsidR="00EA5FC9" w:rsidRDefault="003B585E" w:rsidP="00DA6E9E">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evaluation in Rel-16/17 SI, it seems that it may have risk of a </w:t>
      </w:r>
      <w:proofErr w:type="spellStart"/>
      <w:r>
        <w:rPr>
          <w:rFonts w:ascii="Arial" w:hAnsi="Arial" w:cs="Arial"/>
          <w:lang w:eastAsia="zh-CN"/>
        </w:rPr>
        <w:t>RedCap</w:t>
      </w:r>
      <w:proofErr w:type="spellEnd"/>
      <w:r>
        <w:rPr>
          <w:rFonts w:ascii="Arial" w:hAnsi="Arial" w:cs="Arial"/>
          <w:lang w:eastAsia="zh-CN"/>
        </w:rPr>
        <w:t xml:space="preserve"> UE with 20MHz bandwidth and low Tx/Rx capability to achieve meter level positioning accuracy. In the following, we discuss some potential enhancements on </w:t>
      </w:r>
      <w:proofErr w:type="spellStart"/>
      <w:r>
        <w:rPr>
          <w:rFonts w:ascii="Arial" w:hAnsi="Arial" w:cs="Arial"/>
          <w:lang w:eastAsia="zh-CN"/>
        </w:rPr>
        <w:t>RedCap</w:t>
      </w:r>
      <w:proofErr w:type="spellEnd"/>
      <w:r>
        <w:rPr>
          <w:rFonts w:ascii="Arial" w:hAnsi="Arial" w:cs="Arial"/>
          <w:lang w:eastAsia="zh-CN"/>
        </w:rPr>
        <w:t xml:space="preserve"> UE positioning.</w:t>
      </w:r>
    </w:p>
    <w:p w14:paraId="06F9DF4F" w14:textId="5A7CA0CD" w:rsidR="003B585E" w:rsidRDefault="003B585E" w:rsidP="00DA6E9E">
      <w:pPr>
        <w:snapToGrid w:val="0"/>
        <w:spacing w:beforeLines="50" w:before="120" w:after="0" w:line="288" w:lineRule="auto"/>
        <w:rPr>
          <w:rFonts w:ascii="Arial" w:hAnsi="Arial" w:cs="Arial"/>
          <w:lang w:eastAsia="zh-CN"/>
        </w:rPr>
      </w:pPr>
      <w:r>
        <w:rPr>
          <w:rFonts w:ascii="Arial" w:hAnsi="Arial" w:cs="Arial"/>
          <w:lang w:eastAsia="zh-CN"/>
        </w:rPr>
        <w:lastRenderedPageBreak/>
        <w:t>The most straightforward solution is to support SRS frequency hopping, by which a larger bandwidth can be stitched at the NW side. Note that the phase continuity may be deteriorated by the frequency hopping, and solutions to estimate and calibrate the phase distortion should be further studied.</w:t>
      </w:r>
    </w:p>
    <w:p w14:paraId="7A31B17C" w14:textId="264A3C2F" w:rsidR="003B585E" w:rsidRDefault="003B585E"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the carrier phase positioning is under investigation under AI 9.5.2.2, if the performance of carrier phase positioning is not bandwidth sensitive, it can be considered as another solution to improve the positioning performance of Redcap UEs.</w:t>
      </w:r>
    </w:p>
    <w:p w14:paraId="08F394D2" w14:textId="45CA39B6" w:rsidR="003B585E" w:rsidRPr="003B585E" w:rsidRDefault="003B585E" w:rsidP="00DA6E9E">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 xml:space="preserve">roposal 2: Further study enhancements of </w:t>
      </w:r>
      <w:proofErr w:type="spellStart"/>
      <w:r w:rsidRPr="003B585E">
        <w:rPr>
          <w:rFonts w:ascii="Arial" w:hAnsi="Arial" w:cs="Arial"/>
          <w:b/>
          <w:bCs/>
          <w:lang w:eastAsia="zh-CN"/>
        </w:rPr>
        <w:t>RedCap</w:t>
      </w:r>
      <w:proofErr w:type="spellEnd"/>
      <w:r w:rsidRPr="003B585E">
        <w:rPr>
          <w:rFonts w:ascii="Arial" w:hAnsi="Arial" w:cs="Arial"/>
          <w:b/>
          <w:bCs/>
          <w:lang w:eastAsia="zh-CN"/>
        </w:rPr>
        <w:t xml:space="preserve"> UE positioning:</w:t>
      </w:r>
    </w:p>
    <w:p w14:paraId="7A14CA2A" w14:textId="5BD16DCB" w:rsidR="003B585E" w:rsidRPr="003B585E" w:rsidRDefault="003B585E" w:rsidP="000A7032">
      <w:pPr>
        <w:pStyle w:val="af9"/>
        <w:numPr>
          <w:ilvl w:val="2"/>
          <w:numId w:val="35"/>
        </w:numPr>
        <w:spacing w:line="288" w:lineRule="auto"/>
        <w:rPr>
          <w:rFonts w:ascii="Arial" w:hAnsi="Arial" w:cs="Arial"/>
          <w:b/>
          <w:bCs/>
          <w:sz w:val="20"/>
          <w:szCs w:val="20"/>
        </w:rPr>
      </w:pPr>
      <w:r w:rsidRPr="003B585E">
        <w:rPr>
          <w:rFonts w:ascii="Arial" w:hAnsi="Arial" w:cs="Arial" w:hint="eastAsia"/>
          <w:b/>
          <w:bCs/>
          <w:sz w:val="20"/>
          <w:szCs w:val="20"/>
        </w:rPr>
        <w:t>S</w:t>
      </w:r>
      <w:r w:rsidRPr="003B585E">
        <w:rPr>
          <w:rFonts w:ascii="Arial" w:hAnsi="Arial" w:cs="Arial"/>
          <w:b/>
          <w:bCs/>
          <w:sz w:val="20"/>
          <w:szCs w:val="20"/>
        </w:rPr>
        <w:t>RS frequency hopping</w:t>
      </w:r>
    </w:p>
    <w:p w14:paraId="0C6DFD4F" w14:textId="41313C19" w:rsidR="003B585E" w:rsidRPr="003B585E" w:rsidRDefault="003B585E" w:rsidP="000A7032">
      <w:pPr>
        <w:pStyle w:val="af9"/>
        <w:numPr>
          <w:ilvl w:val="2"/>
          <w:numId w:val="35"/>
        </w:numPr>
        <w:spacing w:line="288" w:lineRule="auto"/>
        <w:rPr>
          <w:rFonts w:ascii="Arial" w:hAnsi="Arial" w:cs="Arial"/>
          <w:b/>
          <w:bCs/>
          <w:sz w:val="20"/>
          <w:szCs w:val="20"/>
        </w:rPr>
      </w:pPr>
      <w:r w:rsidRPr="003B585E">
        <w:rPr>
          <w:rFonts w:ascii="Arial" w:hAnsi="Arial" w:cs="Arial"/>
          <w:b/>
          <w:bCs/>
          <w:sz w:val="20"/>
          <w:szCs w:val="20"/>
        </w:rPr>
        <w:t>Carrier phase positioning</w:t>
      </w:r>
    </w:p>
    <w:p w14:paraId="3DC9114F" w14:textId="77777777" w:rsidR="00D13CF6" w:rsidRPr="006E246F" w:rsidRDefault="00D13CF6"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3"/>
    <w:p w14:paraId="76C266E2" w14:textId="1C035A18"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6947CF">
        <w:rPr>
          <w:rFonts w:ascii="Arial" w:hAnsi="Arial" w:cs="Arial"/>
          <w:lang w:val="fi-FI"/>
        </w:rPr>
        <w:t>requirements of RedCap 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 xml:space="preserve">observation and </w:t>
      </w:r>
      <w:r w:rsidR="00EB1B66">
        <w:rPr>
          <w:rFonts w:ascii="Arial" w:eastAsia="Batang" w:hAnsi="Arial" w:cs="Arial"/>
        </w:rPr>
        <w:t xml:space="preserve">proposals </w:t>
      </w:r>
      <w:r w:rsidRPr="00B14366">
        <w:rPr>
          <w:rFonts w:ascii="Arial" w:eastAsia="Batang" w:hAnsi="Arial" w:cs="Arial"/>
        </w:rPr>
        <w:t>are made:</w:t>
      </w:r>
    </w:p>
    <w:p w14:paraId="47A412E0" w14:textId="77777777" w:rsidR="003B585E" w:rsidRPr="00EA63F4" w:rsidRDefault="003B585E" w:rsidP="003B585E">
      <w:pPr>
        <w:spacing w:beforeLines="50" w:before="120" w:after="0" w:line="288" w:lineRule="auto"/>
        <w:jc w:val="both"/>
        <w:rPr>
          <w:rFonts w:ascii="Arial" w:hAnsi="Arial" w:cs="Arial"/>
          <w:b/>
          <w:bCs/>
          <w:lang w:eastAsia="zh-CN"/>
        </w:rPr>
      </w:pPr>
      <w:r w:rsidRPr="00EA63F4">
        <w:rPr>
          <w:rFonts w:ascii="Arial" w:hAnsi="Arial" w:cs="Arial" w:hint="eastAsia"/>
          <w:b/>
          <w:bCs/>
          <w:lang w:eastAsia="zh-CN"/>
        </w:rPr>
        <w:t>O</w:t>
      </w:r>
      <w:r w:rsidRPr="00EA63F4">
        <w:rPr>
          <w:rFonts w:ascii="Arial" w:hAnsi="Arial" w:cs="Arial"/>
          <w:b/>
          <w:bCs/>
          <w:lang w:eastAsia="zh-CN"/>
        </w:rPr>
        <w:t>bservation 1: Typical use cases and requirements should be defined to assess the necessity of further enhancements.</w:t>
      </w:r>
    </w:p>
    <w:p w14:paraId="0DBCA53E" w14:textId="77777777" w:rsidR="000A7032" w:rsidRPr="00EA63F4" w:rsidRDefault="000A7032" w:rsidP="000A7032">
      <w:pPr>
        <w:spacing w:beforeLines="50" w:before="120" w:after="0" w:line="288" w:lineRule="auto"/>
        <w:jc w:val="both"/>
        <w:rPr>
          <w:rFonts w:ascii="Arial" w:hAnsi="Arial" w:cs="Arial"/>
          <w:b/>
          <w:bCs/>
          <w:lang w:val="en-US" w:eastAsia="zh-CN"/>
        </w:rPr>
      </w:pPr>
      <w:r w:rsidRPr="00EA63F4">
        <w:rPr>
          <w:rFonts w:ascii="Arial" w:hAnsi="Arial" w:cs="Arial" w:hint="eastAsia"/>
          <w:b/>
          <w:bCs/>
          <w:lang w:val="en-US" w:eastAsia="zh-CN"/>
        </w:rPr>
        <w:t>P</w:t>
      </w:r>
      <w:r w:rsidRPr="00EA63F4">
        <w:rPr>
          <w:rFonts w:ascii="Arial" w:hAnsi="Arial" w:cs="Arial"/>
          <w:b/>
          <w:bCs/>
          <w:lang w:val="en-US" w:eastAsia="zh-CN"/>
        </w:rPr>
        <w:t xml:space="preserve">roposal 1: The requirements of the </w:t>
      </w:r>
      <w:proofErr w:type="spellStart"/>
      <w:r w:rsidRPr="00EA63F4">
        <w:rPr>
          <w:rFonts w:ascii="Arial" w:hAnsi="Arial" w:cs="Arial"/>
          <w:b/>
          <w:bCs/>
          <w:lang w:val="en-US" w:eastAsia="zh-CN"/>
        </w:rPr>
        <w:t>RedCap</w:t>
      </w:r>
      <w:proofErr w:type="spellEnd"/>
      <w:r w:rsidRPr="00EA63F4">
        <w:rPr>
          <w:rFonts w:ascii="Arial" w:hAnsi="Arial" w:cs="Arial"/>
          <w:b/>
          <w:bCs/>
          <w:lang w:val="en-US" w:eastAsia="zh-CN"/>
        </w:rPr>
        <w:t xml:space="preserve"> UE positioning is defined as:</w:t>
      </w:r>
    </w:p>
    <w:p w14:paraId="191BEEDA" w14:textId="77777777" w:rsidR="000A7032" w:rsidRPr="00EA63F4" w:rsidRDefault="000A7032" w:rsidP="000A7032">
      <w:pPr>
        <w:pStyle w:val="af9"/>
        <w:numPr>
          <w:ilvl w:val="2"/>
          <w:numId w:val="35"/>
        </w:numPr>
        <w:spacing w:line="288" w:lineRule="auto"/>
        <w:rPr>
          <w:rFonts w:ascii="Arial" w:hAnsi="Arial" w:cs="Arial"/>
          <w:b/>
          <w:bCs/>
          <w:sz w:val="20"/>
          <w:szCs w:val="20"/>
        </w:rPr>
      </w:pPr>
      <w:r w:rsidRPr="00EA63F4">
        <w:rPr>
          <w:rFonts w:ascii="Arial" w:hAnsi="Arial" w:cs="Arial"/>
          <w:b/>
          <w:bCs/>
          <w:sz w:val="20"/>
          <w:szCs w:val="20"/>
        </w:rPr>
        <w:t>Horizontal position accuracy (&lt; 1 m) for 90% of UEs</w:t>
      </w:r>
    </w:p>
    <w:p w14:paraId="5FA6E4EE" w14:textId="77777777" w:rsidR="000A7032" w:rsidRPr="00EA63F4" w:rsidRDefault="000A7032" w:rsidP="000A7032">
      <w:pPr>
        <w:pStyle w:val="af9"/>
        <w:numPr>
          <w:ilvl w:val="2"/>
          <w:numId w:val="35"/>
        </w:numPr>
        <w:spacing w:line="288" w:lineRule="auto"/>
        <w:rPr>
          <w:rFonts w:ascii="Arial" w:hAnsi="Arial" w:cs="Arial"/>
          <w:b/>
          <w:bCs/>
          <w:sz w:val="20"/>
          <w:szCs w:val="20"/>
        </w:rPr>
      </w:pPr>
      <w:r w:rsidRPr="00EA63F4">
        <w:rPr>
          <w:rFonts w:ascii="Arial" w:hAnsi="Arial" w:cs="Arial"/>
          <w:b/>
          <w:bCs/>
          <w:sz w:val="20"/>
          <w:szCs w:val="20"/>
        </w:rPr>
        <w:t>Vertical position accuracy (&lt; 3 m) for 90% of UEs</w:t>
      </w:r>
    </w:p>
    <w:p w14:paraId="00EFB232" w14:textId="77777777" w:rsidR="000A7032" w:rsidRPr="003B585E" w:rsidRDefault="000A7032" w:rsidP="000A7032">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 xml:space="preserve">roposal 2: Further study enhancements of </w:t>
      </w:r>
      <w:proofErr w:type="spellStart"/>
      <w:r w:rsidRPr="003B585E">
        <w:rPr>
          <w:rFonts w:ascii="Arial" w:hAnsi="Arial" w:cs="Arial"/>
          <w:b/>
          <w:bCs/>
          <w:lang w:eastAsia="zh-CN"/>
        </w:rPr>
        <w:t>RedCap</w:t>
      </w:r>
      <w:proofErr w:type="spellEnd"/>
      <w:r w:rsidRPr="003B585E">
        <w:rPr>
          <w:rFonts w:ascii="Arial" w:hAnsi="Arial" w:cs="Arial"/>
          <w:b/>
          <w:bCs/>
          <w:lang w:eastAsia="zh-CN"/>
        </w:rPr>
        <w:t xml:space="preserve"> UE positioning:</w:t>
      </w:r>
    </w:p>
    <w:p w14:paraId="0693DEF1" w14:textId="77777777" w:rsidR="000A7032" w:rsidRPr="003B585E" w:rsidRDefault="000A7032" w:rsidP="000A7032">
      <w:pPr>
        <w:pStyle w:val="af9"/>
        <w:numPr>
          <w:ilvl w:val="2"/>
          <w:numId w:val="35"/>
        </w:numPr>
        <w:spacing w:line="288" w:lineRule="auto"/>
        <w:rPr>
          <w:rFonts w:ascii="Arial" w:hAnsi="Arial" w:cs="Arial"/>
          <w:b/>
          <w:bCs/>
          <w:sz w:val="20"/>
          <w:szCs w:val="20"/>
        </w:rPr>
      </w:pPr>
      <w:r w:rsidRPr="003B585E">
        <w:rPr>
          <w:rFonts w:ascii="Arial" w:hAnsi="Arial" w:cs="Arial" w:hint="eastAsia"/>
          <w:b/>
          <w:bCs/>
          <w:sz w:val="20"/>
          <w:szCs w:val="20"/>
        </w:rPr>
        <w:t>S</w:t>
      </w:r>
      <w:r w:rsidRPr="003B585E">
        <w:rPr>
          <w:rFonts w:ascii="Arial" w:hAnsi="Arial" w:cs="Arial"/>
          <w:b/>
          <w:bCs/>
          <w:sz w:val="20"/>
          <w:szCs w:val="20"/>
        </w:rPr>
        <w:t>RS frequency hopping</w:t>
      </w:r>
    </w:p>
    <w:p w14:paraId="71DC6E8F" w14:textId="77777777" w:rsidR="000A7032" w:rsidRPr="003B585E" w:rsidRDefault="000A7032" w:rsidP="000A7032">
      <w:pPr>
        <w:pStyle w:val="af9"/>
        <w:numPr>
          <w:ilvl w:val="2"/>
          <w:numId w:val="35"/>
        </w:numPr>
        <w:spacing w:line="288" w:lineRule="auto"/>
        <w:rPr>
          <w:rFonts w:ascii="Arial" w:hAnsi="Arial" w:cs="Arial"/>
          <w:b/>
          <w:bCs/>
          <w:sz w:val="20"/>
          <w:szCs w:val="20"/>
        </w:rPr>
      </w:pPr>
      <w:r w:rsidRPr="003B585E">
        <w:rPr>
          <w:rFonts w:ascii="Arial" w:hAnsi="Arial" w:cs="Arial"/>
          <w:b/>
          <w:bCs/>
          <w:sz w:val="20"/>
          <w:szCs w:val="20"/>
        </w:rPr>
        <w:t>Carrier phase positioning</w:t>
      </w:r>
    </w:p>
    <w:p w14:paraId="075CF90C" w14:textId="77777777" w:rsidR="006947CF" w:rsidRPr="003B585E" w:rsidRDefault="006947CF" w:rsidP="00CA3E25">
      <w:pPr>
        <w:snapToGrid w:val="0"/>
        <w:spacing w:beforeLines="50" w:before="120" w:after="0" w:line="288" w:lineRule="auto"/>
        <w:rPr>
          <w:rFonts w:ascii="Arial" w:eastAsia="Batang" w:hAnsi="Arial" w:cs="Arial"/>
        </w:rPr>
      </w:pPr>
      <w:bookmarkStart w:id="4" w:name="_GoBack"/>
      <w:bookmarkEnd w:id="4"/>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6959DB1F" w:rsidR="00EE2E6D" w:rsidRDefault="00517C29" w:rsidP="00517C29">
      <w:pPr>
        <w:widowControl w:val="0"/>
        <w:numPr>
          <w:ilvl w:val="0"/>
          <w:numId w:val="2"/>
        </w:numPr>
        <w:overflowPunct/>
        <w:autoSpaceDE/>
        <w:adjustRightInd/>
        <w:spacing w:line="288" w:lineRule="auto"/>
        <w:jc w:val="both"/>
        <w:textAlignment w:val="auto"/>
        <w:rPr>
          <w:rFonts w:ascii="Arial" w:eastAsia="宋体" w:hAnsi="Arial"/>
        </w:rPr>
      </w:pPr>
      <w:bookmarkStart w:id="5"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5"/>
    </w:p>
    <w:p w14:paraId="37381C43" w14:textId="622BCC45" w:rsidR="00FC6391" w:rsidRPr="00FC6391" w:rsidRDefault="00FC6391" w:rsidP="00FC6391">
      <w:pPr>
        <w:widowControl w:val="0"/>
        <w:numPr>
          <w:ilvl w:val="0"/>
          <w:numId w:val="2"/>
        </w:numPr>
        <w:overflowPunct/>
        <w:autoSpaceDE/>
        <w:adjustRightInd/>
        <w:spacing w:line="288" w:lineRule="auto"/>
        <w:jc w:val="both"/>
        <w:textAlignment w:val="auto"/>
        <w:rPr>
          <w:rFonts w:ascii="Arial" w:eastAsia="宋体" w:hAnsi="Arial"/>
        </w:rPr>
      </w:pPr>
      <w:bookmarkStart w:id="6" w:name="_Ref109725860"/>
      <w:r>
        <w:rPr>
          <w:rFonts w:ascii="Arial" w:eastAsia="宋体" w:hAnsi="Arial" w:hint="eastAsia"/>
          <w:lang w:eastAsia="zh-CN"/>
        </w:rPr>
        <w:t>C</w:t>
      </w:r>
      <w:r>
        <w:rPr>
          <w:rFonts w:ascii="Arial" w:eastAsia="宋体" w:hAnsi="Arial"/>
          <w:lang w:eastAsia="zh-CN"/>
        </w:rPr>
        <w:t>hair’s Notes, RAN1#109-e 9.5 EOM2.</w:t>
      </w:r>
      <w:bookmarkEnd w:id="6"/>
    </w:p>
    <w:p w14:paraId="2FC4144E" w14:textId="1F1E0FA7" w:rsidR="008C2219" w:rsidRDefault="008C2219" w:rsidP="00517C29">
      <w:pPr>
        <w:widowControl w:val="0"/>
        <w:numPr>
          <w:ilvl w:val="0"/>
          <w:numId w:val="2"/>
        </w:numPr>
        <w:overflowPunct/>
        <w:autoSpaceDE/>
        <w:adjustRightInd/>
        <w:spacing w:line="288" w:lineRule="auto"/>
        <w:jc w:val="both"/>
        <w:textAlignment w:val="auto"/>
        <w:rPr>
          <w:rFonts w:ascii="Arial" w:eastAsia="宋体" w:hAnsi="Arial"/>
        </w:rPr>
      </w:pPr>
      <w:bookmarkStart w:id="7" w:name="_Ref101517070"/>
      <w:bookmarkStart w:id="8" w:name="_Ref109725875"/>
      <w:r>
        <w:rPr>
          <w:rFonts w:ascii="Arial" w:eastAsia="宋体" w:hAnsi="Arial" w:hint="eastAsia"/>
        </w:rPr>
        <w:t>T</w:t>
      </w:r>
      <w:r>
        <w:rPr>
          <w:rFonts w:ascii="Arial" w:eastAsia="宋体" w:hAnsi="Arial"/>
        </w:rPr>
        <w:t>S 22.872</w:t>
      </w:r>
      <w:r w:rsidR="00F261CA">
        <w:rPr>
          <w:rFonts w:ascii="Arial" w:eastAsia="宋体" w:hAnsi="Arial"/>
        </w:rPr>
        <w:t xml:space="preserve">, </w:t>
      </w:r>
      <w:r w:rsidR="00F261CA" w:rsidRPr="00F261CA">
        <w:rPr>
          <w:rFonts w:ascii="Arial" w:eastAsia="宋体" w:hAnsi="Arial"/>
        </w:rPr>
        <w:t>Study on positioning use cases (Stage 1), v16.1.0</w:t>
      </w:r>
      <w:bookmarkEnd w:id="7"/>
      <w:r w:rsidR="00CC2BC1">
        <w:rPr>
          <w:rFonts w:ascii="Arial" w:eastAsia="宋体" w:hAnsi="Arial"/>
        </w:rPr>
        <w:t>.</w:t>
      </w:r>
      <w:bookmarkEnd w:id="8"/>
    </w:p>
    <w:p w14:paraId="38D92173" w14:textId="129AD413" w:rsidR="00CC2BC1" w:rsidRPr="00517C29" w:rsidRDefault="00CC2BC1" w:rsidP="00517C29">
      <w:pPr>
        <w:widowControl w:val="0"/>
        <w:numPr>
          <w:ilvl w:val="0"/>
          <w:numId w:val="2"/>
        </w:numPr>
        <w:overflowPunct/>
        <w:autoSpaceDE/>
        <w:adjustRightInd/>
        <w:spacing w:line="288" w:lineRule="auto"/>
        <w:jc w:val="both"/>
        <w:textAlignment w:val="auto"/>
        <w:rPr>
          <w:rFonts w:ascii="Arial" w:eastAsia="宋体" w:hAnsi="Arial"/>
        </w:rPr>
      </w:pPr>
      <w:bookmarkStart w:id="9" w:name="_Ref101517329"/>
      <w:r>
        <w:rPr>
          <w:rFonts w:ascii="Arial" w:eastAsia="宋体" w:hAnsi="Arial" w:hint="eastAsia"/>
        </w:rPr>
        <w:t>T</w:t>
      </w:r>
      <w:r>
        <w:rPr>
          <w:rFonts w:ascii="Arial" w:eastAsia="宋体" w:hAnsi="Arial"/>
        </w:rPr>
        <w:t xml:space="preserve">R 38.857, </w:t>
      </w:r>
      <w:r w:rsidRPr="00CC2BC1">
        <w:rPr>
          <w:rFonts w:ascii="Arial" w:eastAsia="宋体" w:hAnsi="Arial"/>
        </w:rPr>
        <w:t>Study on NR Positioning Enhancements, v1.0.0</w:t>
      </w:r>
      <w:r>
        <w:rPr>
          <w:rFonts w:ascii="Arial" w:eastAsia="宋体" w:hAnsi="Arial"/>
        </w:rPr>
        <w:t>.</w:t>
      </w:r>
      <w:bookmarkEnd w:id="9"/>
    </w:p>
    <w:sectPr w:rsidR="00CC2BC1" w:rsidRPr="00517C29"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51CC5" w14:textId="77777777" w:rsidR="00D80F08" w:rsidRDefault="00D80F08">
      <w:r>
        <w:separator/>
      </w:r>
    </w:p>
  </w:endnote>
  <w:endnote w:type="continuationSeparator" w:id="0">
    <w:p w14:paraId="62ABF4D3" w14:textId="77777777" w:rsidR="00D80F08" w:rsidRDefault="00D8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BE92F" w14:textId="77777777" w:rsidR="00D80F08" w:rsidRDefault="00D80F08">
      <w:r>
        <w:separator/>
      </w:r>
    </w:p>
  </w:footnote>
  <w:footnote w:type="continuationSeparator" w:id="0">
    <w:p w14:paraId="0FAAE7F1" w14:textId="77777777" w:rsidR="00D80F08" w:rsidRDefault="00D80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3"/>
  </w:num>
  <w:num w:numId="3">
    <w:abstractNumId w:val="4"/>
  </w:num>
  <w:num w:numId="4">
    <w:abstractNumId w:val="17"/>
  </w:num>
  <w:num w:numId="5">
    <w:abstractNumId w:val="18"/>
  </w:num>
  <w:num w:numId="6">
    <w:abstractNumId w:val="9"/>
  </w:num>
  <w:num w:numId="7">
    <w:abstractNumId w:val="5"/>
  </w:num>
  <w:num w:numId="8">
    <w:abstractNumId w:val="19"/>
  </w:num>
  <w:num w:numId="9">
    <w:abstractNumId w:val="22"/>
  </w:num>
  <w:num w:numId="10">
    <w:abstractNumId w:val="2"/>
  </w:num>
  <w:num w:numId="11">
    <w:abstractNumId w:val="8"/>
  </w:num>
  <w:num w:numId="12">
    <w:abstractNumId w:val="24"/>
  </w:num>
  <w:num w:numId="13">
    <w:abstractNumId w:val="35"/>
  </w:num>
  <w:num w:numId="14">
    <w:abstractNumId w:val="26"/>
  </w:num>
  <w:num w:numId="15">
    <w:abstractNumId w:val="15"/>
  </w:num>
  <w:num w:numId="16">
    <w:abstractNumId w:val="32"/>
  </w:num>
  <w:num w:numId="17">
    <w:abstractNumId w:val="12"/>
  </w:num>
  <w:num w:numId="18">
    <w:abstractNumId w:val="33"/>
  </w:num>
  <w:num w:numId="19">
    <w:abstractNumId w:val="14"/>
  </w:num>
  <w:num w:numId="20">
    <w:abstractNumId w:val="23"/>
  </w:num>
  <w:num w:numId="21">
    <w:abstractNumId w:val="28"/>
  </w:num>
  <w:num w:numId="22">
    <w:abstractNumId w:val="21"/>
  </w:num>
  <w:num w:numId="23">
    <w:abstractNumId w:val="11"/>
  </w:num>
  <w:num w:numId="24">
    <w:abstractNumId w:val="3"/>
  </w:num>
  <w:num w:numId="25">
    <w:abstractNumId w:val="34"/>
  </w:num>
  <w:num w:numId="26">
    <w:abstractNumId w:val="1"/>
  </w:num>
  <w:num w:numId="27">
    <w:abstractNumId w:val="10"/>
  </w:num>
  <w:num w:numId="28">
    <w:abstractNumId w:val="7"/>
  </w:num>
  <w:num w:numId="29">
    <w:abstractNumId w:val="6"/>
  </w:num>
  <w:num w:numId="30">
    <w:abstractNumId w:val="29"/>
  </w:num>
  <w:num w:numId="31">
    <w:abstractNumId w:val="25"/>
  </w:num>
  <w:num w:numId="32">
    <w:abstractNumId w:val="27"/>
  </w:num>
  <w:num w:numId="33">
    <w:abstractNumId w:val="20"/>
  </w:num>
  <w:num w:numId="34">
    <w:abstractNumId w:val="31"/>
  </w:num>
  <w:num w:numId="35">
    <w:abstractNumId w:val="36"/>
  </w:num>
  <w:num w:numId="36">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2D28144-E85C-4819-8ECC-8C92908B87BD}">
  <ds:schemaRefs>
    <ds:schemaRef ds:uri="http://schemas.openxmlformats.org/officeDocument/2006/bibliography"/>
  </ds:schemaRefs>
</ds:datastoreItem>
</file>

<file path=customXml/itemProps6.xml><?xml version="1.0" encoding="utf-8"?>
<ds:datastoreItem xmlns:ds="http://schemas.openxmlformats.org/officeDocument/2006/customXml" ds:itemID="{F9D17228-F86E-4253-8FDA-E02F603DF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1491</Words>
  <Characters>8500</Characters>
  <Application>Microsoft Office Word</Application>
  <DocSecurity>0</DocSecurity>
  <Lines>70</Lines>
  <Paragraphs>19</Paragraphs>
  <ScaleCrop>false</ScaleCrop>
  <Company>CMCC</Company>
  <LinksUpToDate>false</LinksUpToDate>
  <CharactersWithSpaces>9972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2022-08-12T03:13:00Z</dcterms:created>
  <dcterms:modified xsi:type="dcterms:W3CDTF">2022-08-12T03:15:00Z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